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56865" w14:textId="77777777" w:rsidR="001736B0" w:rsidRPr="00B04B28" w:rsidRDefault="001736B0" w:rsidP="00844E4E">
      <w:bookmarkStart w:id="0" w:name="_GoBack"/>
      <w:bookmarkEnd w:id="0"/>
    </w:p>
    <w:p w14:paraId="11E3EB56" w14:textId="77777777" w:rsidR="007B4B2F" w:rsidRPr="007B4B2F" w:rsidRDefault="007B4B2F" w:rsidP="00844E4E">
      <w:pPr>
        <w:pStyle w:val="Title"/>
        <w:jc w:val="center"/>
      </w:pPr>
      <w:r w:rsidRPr="007B4B2F">
        <w:t xml:space="preserve">ITS Remote Access Policy and Support </w:t>
      </w:r>
    </w:p>
    <w:p w14:paraId="6FC7FC4F" w14:textId="77777777" w:rsidR="007B4B2F" w:rsidRDefault="007B4B2F" w:rsidP="00844E4E">
      <w:pPr>
        <w:jc w:val="right"/>
        <w:rPr>
          <w:b/>
          <w:color w:val="FF0000"/>
          <w:sz w:val="48"/>
          <w:szCs w:val="48"/>
        </w:rPr>
      </w:pPr>
    </w:p>
    <w:sdt>
      <w:sdtPr>
        <w:rPr>
          <w:rFonts w:asciiTheme="minorHAnsi" w:eastAsiaTheme="minorHAnsi" w:hAnsiTheme="minorHAnsi" w:cstheme="minorBidi"/>
          <w:color w:val="auto"/>
          <w:sz w:val="28"/>
          <w:szCs w:val="22"/>
        </w:rPr>
        <w:id w:val="1925906246"/>
        <w:docPartObj>
          <w:docPartGallery w:val="Table of Contents"/>
          <w:docPartUnique/>
        </w:docPartObj>
      </w:sdtPr>
      <w:sdtEndPr>
        <w:rPr>
          <w:b/>
          <w:bCs/>
          <w:noProof/>
        </w:rPr>
      </w:sdtEndPr>
      <w:sdtContent>
        <w:p w14:paraId="40A7AB2F" w14:textId="05EEE8CB" w:rsidR="00682861" w:rsidRDefault="00682861">
          <w:pPr>
            <w:pStyle w:val="TOCHeading"/>
          </w:pPr>
          <w:r>
            <w:t>Table of Contents</w:t>
          </w:r>
        </w:p>
        <w:p w14:paraId="37CFB3DA" w14:textId="1E1E0388" w:rsidR="008B5832" w:rsidRDefault="008B5832">
          <w:pPr>
            <w:pStyle w:val="TOC1"/>
            <w:tabs>
              <w:tab w:val="right" w:leader="dot" w:pos="9350"/>
            </w:tabs>
            <w:rPr>
              <w:rFonts w:eastAsiaTheme="minorEastAsia"/>
              <w:noProof/>
              <w:sz w:val="22"/>
            </w:rPr>
          </w:pPr>
          <w:r>
            <w:fldChar w:fldCharType="begin"/>
          </w:r>
          <w:r>
            <w:instrText xml:space="preserve"> TOC \o "1-2" \h \z \u </w:instrText>
          </w:r>
          <w:r>
            <w:fldChar w:fldCharType="separate"/>
          </w:r>
          <w:r w:rsidRPr="00364E28">
            <w:rPr>
              <w:rStyle w:val="Hyperlink"/>
              <w:noProof/>
            </w:rPr>
            <w:t>Purpose</w:t>
          </w:r>
          <w:r>
            <w:rPr>
              <w:noProof/>
              <w:webHidden/>
            </w:rPr>
            <w:tab/>
          </w:r>
        </w:p>
        <w:p w14:paraId="36338032" w14:textId="007A2EBC" w:rsidR="008B5832" w:rsidRDefault="008B5832">
          <w:pPr>
            <w:pStyle w:val="TOC1"/>
            <w:tabs>
              <w:tab w:val="right" w:leader="dot" w:pos="9350"/>
            </w:tabs>
            <w:rPr>
              <w:rFonts w:eastAsiaTheme="minorEastAsia"/>
              <w:noProof/>
              <w:sz w:val="22"/>
            </w:rPr>
          </w:pPr>
          <w:hyperlink w:anchor="_Toc35272850" w:history="1">
            <w:r w:rsidRPr="00A51B2C">
              <w:rPr>
                <w:rStyle w:val="Hyperlink"/>
                <w:noProof/>
              </w:rPr>
              <w:t>Scope</w:t>
            </w:r>
            <w:r>
              <w:rPr>
                <w:noProof/>
                <w:webHidden/>
              </w:rPr>
              <w:tab/>
            </w:r>
          </w:hyperlink>
        </w:p>
        <w:p w14:paraId="70C9DB5F" w14:textId="6A5F89DB" w:rsidR="008B5832" w:rsidRDefault="008B5832">
          <w:pPr>
            <w:pStyle w:val="TOC1"/>
            <w:tabs>
              <w:tab w:val="right" w:leader="dot" w:pos="9350"/>
            </w:tabs>
            <w:rPr>
              <w:rFonts w:eastAsiaTheme="minorEastAsia"/>
              <w:noProof/>
              <w:sz w:val="22"/>
            </w:rPr>
          </w:pPr>
          <w:hyperlink w:anchor="_Toc35272851" w:history="1">
            <w:r w:rsidRPr="00A51B2C">
              <w:rPr>
                <w:rStyle w:val="Hyperlink"/>
                <w:noProof/>
              </w:rPr>
              <w:t>Approval Process</w:t>
            </w:r>
            <w:r>
              <w:rPr>
                <w:noProof/>
                <w:webHidden/>
              </w:rPr>
              <w:tab/>
            </w:r>
          </w:hyperlink>
        </w:p>
        <w:p w14:paraId="0AF1CA38" w14:textId="6E38932A" w:rsidR="008B5832" w:rsidRDefault="008B5832">
          <w:pPr>
            <w:pStyle w:val="TOC1"/>
            <w:tabs>
              <w:tab w:val="right" w:leader="dot" w:pos="9350"/>
            </w:tabs>
            <w:rPr>
              <w:rFonts w:eastAsiaTheme="minorEastAsia"/>
              <w:noProof/>
              <w:sz w:val="22"/>
            </w:rPr>
          </w:pPr>
          <w:hyperlink w:anchor="_Toc35272852" w:history="1">
            <w:r w:rsidRPr="00A51B2C">
              <w:rPr>
                <w:rStyle w:val="Hyperlink"/>
                <w:noProof/>
              </w:rPr>
              <w:t>Remote Equipment Policy</w:t>
            </w:r>
            <w:r>
              <w:rPr>
                <w:noProof/>
                <w:webHidden/>
              </w:rPr>
              <w:tab/>
            </w:r>
          </w:hyperlink>
        </w:p>
        <w:p w14:paraId="78E77FD0" w14:textId="0B729A30" w:rsidR="008B5832" w:rsidRDefault="008B5832">
          <w:pPr>
            <w:pStyle w:val="TOC2"/>
            <w:tabs>
              <w:tab w:val="right" w:leader="dot" w:pos="9350"/>
            </w:tabs>
            <w:rPr>
              <w:rFonts w:eastAsiaTheme="minorEastAsia"/>
              <w:noProof/>
              <w:sz w:val="22"/>
            </w:rPr>
          </w:pPr>
          <w:r w:rsidRPr="00364E28">
            <w:rPr>
              <w:rStyle w:val="Hyperlink"/>
              <w:noProof/>
            </w:rPr>
            <w:t>Desktop Workstations</w:t>
          </w:r>
          <w:r>
            <w:rPr>
              <w:noProof/>
              <w:webHidden/>
            </w:rPr>
            <w:tab/>
          </w:r>
        </w:p>
        <w:p w14:paraId="641F349D" w14:textId="4691D484" w:rsidR="008B5832" w:rsidRDefault="008B5832">
          <w:pPr>
            <w:pStyle w:val="TOC2"/>
            <w:tabs>
              <w:tab w:val="right" w:leader="dot" w:pos="9350"/>
            </w:tabs>
            <w:rPr>
              <w:rFonts w:eastAsiaTheme="minorEastAsia"/>
              <w:noProof/>
              <w:sz w:val="22"/>
            </w:rPr>
          </w:pPr>
          <w:hyperlink w:anchor="_Toc35272854" w:history="1">
            <w:r w:rsidRPr="00A51B2C">
              <w:rPr>
                <w:rStyle w:val="Hyperlink"/>
                <w:noProof/>
              </w:rPr>
              <w:t>Laptops</w:t>
            </w:r>
            <w:r>
              <w:rPr>
                <w:noProof/>
                <w:webHidden/>
              </w:rPr>
              <w:tab/>
            </w:r>
          </w:hyperlink>
        </w:p>
        <w:p w14:paraId="1C325429" w14:textId="6392A4D1" w:rsidR="008B5832" w:rsidRDefault="008B5832">
          <w:pPr>
            <w:pStyle w:val="TOC2"/>
            <w:tabs>
              <w:tab w:val="right" w:leader="dot" w:pos="9350"/>
            </w:tabs>
            <w:rPr>
              <w:rFonts w:eastAsiaTheme="minorEastAsia"/>
              <w:noProof/>
              <w:sz w:val="22"/>
            </w:rPr>
          </w:pPr>
          <w:hyperlink w:anchor="_Toc35272855" w:history="1">
            <w:r w:rsidRPr="00A51B2C">
              <w:rPr>
                <w:rStyle w:val="Hyperlink"/>
                <w:noProof/>
              </w:rPr>
              <w:t>Laptop Release Schedule</w:t>
            </w:r>
            <w:r>
              <w:rPr>
                <w:noProof/>
                <w:webHidden/>
              </w:rPr>
              <w:tab/>
            </w:r>
          </w:hyperlink>
        </w:p>
        <w:p w14:paraId="51D37CAA" w14:textId="0BC9D01A" w:rsidR="008B5832" w:rsidRDefault="008B5832">
          <w:pPr>
            <w:pStyle w:val="TOC2"/>
            <w:tabs>
              <w:tab w:val="right" w:leader="dot" w:pos="9350"/>
            </w:tabs>
            <w:rPr>
              <w:rFonts w:eastAsiaTheme="minorEastAsia"/>
              <w:noProof/>
              <w:sz w:val="22"/>
            </w:rPr>
          </w:pPr>
          <w:hyperlink w:anchor="_Toc35272856" w:history="1">
            <w:r w:rsidRPr="00A51B2C">
              <w:rPr>
                <w:rStyle w:val="Hyperlink"/>
                <w:noProof/>
              </w:rPr>
              <w:t>Personal Devices</w:t>
            </w:r>
            <w:r>
              <w:rPr>
                <w:noProof/>
                <w:webHidden/>
              </w:rPr>
              <w:tab/>
            </w:r>
          </w:hyperlink>
        </w:p>
        <w:p w14:paraId="39626272" w14:textId="584137AE" w:rsidR="008B5832" w:rsidRDefault="008B5832">
          <w:pPr>
            <w:pStyle w:val="TOC1"/>
            <w:tabs>
              <w:tab w:val="right" w:leader="dot" w:pos="9350"/>
            </w:tabs>
            <w:rPr>
              <w:rFonts w:eastAsiaTheme="minorEastAsia"/>
              <w:noProof/>
              <w:sz w:val="22"/>
            </w:rPr>
          </w:pPr>
          <w:hyperlink w:anchor="_Toc35272857" w:history="1">
            <w:r w:rsidRPr="00A51B2C">
              <w:rPr>
                <w:rStyle w:val="Hyperlink"/>
                <w:noProof/>
              </w:rPr>
              <w:t>Service Request</w:t>
            </w:r>
            <w:r>
              <w:rPr>
                <w:noProof/>
                <w:webHidden/>
              </w:rPr>
              <w:tab/>
            </w:r>
          </w:hyperlink>
        </w:p>
        <w:p w14:paraId="0E677D58" w14:textId="5901FDEE" w:rsidR="008B5832" w:rsidRDefault="008B5832">
          <w:pPr>
            <w:pStyle w:val="TOC2"/>
            <w:tabs>
              <w:tab w:val="right" w:leader="dot" w:pos="9350"/>
            </w:tabs>
            <w:rPr>
              <w:rFonts w:eastAsiaTheme="minorEastAsia"/>
              <w:noProof/>
              <w:sz w:val="22"/>
            </w:rPr>
          </w:pPr>
          <w:hyperlink w:anchor="_Toc35272858" w:history="1">
            <w:r w:rsidRPr="00A51B2C">
              <w:rPr>
                <w:rStyle w:val="Hyperlink"/>
                <w:noProof/>
              </w:rPr>
              <w:t>Laptop/Desktop</w:t>
            </w:r>
            <w:r>
              <w:rPr>
                <w:noProof/>
                <w:webHidden/>
              </w:rPr>
              <w:tab/>
            </w:r>
          </w:hyperlink>
        </w:p>
        <w:p w14:paraId="334048D9" w14:textId="3C7766A2" w:rsidR="008B5832" w:rsidRDefault="008B5832">
          <w:pPr>
            <w:pStyle w:val="TOC1"/>
            <w:tabs>
              <w:tab w:val="right" w:leader="dot" w:pos="9350"/>
            </w:tabs>
            <w:rPr>
              <w:rFonts w:eastAsiaTheme="minorEastAsia"/>
              <w:noProof/>
              <w:sz w:val="22"/>
            </w:rPr>
          </w:pPr>
          <w:hyperlink w:anchor="_Toc35272859" w:history="1">
            <w:r w:rsidRPr="00A51B2C">
              <w:rPr>
                <w:rStyle w:val="Hyperlink"/>
                <w:noProof/>
              </w:rPr>
              <w:t>Procedures for Connecting Remotely</w:t>
            </w:r>
            <w:r>
              <w:rPr>
                <w:noProof/>
                <w:webHidden/>
              </w:rPr>
              <w:tab/>
            </w:r>
          </w:hyperlink>
        </w:p>
        <w:p w14:paraId="4437894B" w14:textId="4BA92027" w:rsidR="008B5832" w:rsidRDefault="008B5832">
          <w:pPr>
            <w:pStyle w:val="TOC2"/>
            <w:tabs>
              <w:tab w:val="right" w:leader="dot" w:pos="9350"/>
            </w:tabs>
            <w:rPr>
              <w:rFonts w:eastAsiaTheme="minorEastAsia"/>
              <w:noProof/>
              <w:sz w:val="22"/>
            </w:rPr>
          </w:pPr>
          <w:hyperlink w:anchor="_Toc35272860" w:history="1">
            <w:r w:rsidRPr="00A51B2C">
              <w:rPr>
                <w:rStyle w:val="Hyperlink"/>
                <w:noProof/>
              </w:rPr>
              <w:t>Direct Access</w:t>
            </w:r>
            <w:r>
              <w:rPr>
                <w:noProof/>
                <w:webHidden/>
              </w:rPr>
              <w:tab/>
            </w:r>
          </w:hyperlink>
        </w:p>
        <w:p w14:paraId="219AE1A2" w14:textId="32436710" w:rsidR="008B5832" w:rsidRDefault="008B5832">
          <w:pPr>
            <w:pStyle w:val="TOC2"/>
            <w:tabs>
              <w:tab w:val="right" w:leader="dot" w:pos="9350"/>
            </w:tabs>
            <w:rPr>
              <w:rFonts w:eastAsiaTheme="minorEastAsia"/>
              <w:noProof/>
              <w:sz w:val="22"/>
            </w:rPr>
          </w:pPr>
          <w:hyperlink w:anchor="_Toc35272861" w:history="1">
            <w:r w:rsidRPr="00A51B2C">
              <w:rPr>
                <w:rStyle w:val="Hyperlink"/>
                <w:noProof/>
              </w:rPr>
              <w:t>VDI / Virtual Desktop</w:t>
            </w:r>
            <w:r>
              <w:rPr>
                <w:noProof/>
                <w:webHidden/>
              </w:rPr>
              <w:tab/>
            </w:r>
          </w:hyperlink>
        </w:p>
        <w:p w14:paraId="4DCEC018" w14:textId="5ED5A40E" w:rsidR="008B5832" w:rsidRDefault="008B5832">
          <w:pPr>
            <w:pStyle w:val="TOC2"/>
            <w:tabs>
              <w:tab w:val="right" w:leader="dot" w:pos="9350"/>
            </w:tabs>
            <w:rPr>
              <w:rFonts w:eastAsiaTheme="minorEastAsia"/>
              <w:noProof/>
              <w:sz w:val="22"/>
            </w:rPr>
          </w:pPr>
          <w:hyperlink w:anchor="_Toc35272862" w:history="1">
            <w:r w:rsidRPr="00A51B2C">
              <w:rPr>
                <w:rStyle w:val="Hyperlink"/>
                <w:noProof/>
              </w:rPr>
              <w:t>Connect using the VMware Horizon Client</w:t>
            </w:r>
            <w:r>
              <w:rPr>
                <w:noProof/>
                <w:webHidden/>
              </w:rPr>
              <w:tab/>
            </w:r>
          </w:hyperlink>
        </w:p>
        <w:p w14:paraId="0FAC340F" w14:textId="4503A5B8" w:rsidR="008B5832" w:rsidRDefault="008B5832">
          <w:pPr>
            <w:pStyle w:val="TOC1"/>
            <w:tabs>
              <w:tab w:val="right" w:leader="dot" w:pos="9350"/>
            </w:tabs>
            <w:rPr>
              <w:rFonts w:eastAsiaTheme="minorEastAsia"/>
              <w:noProof/>
              <w:sz w:val="22"/>
            </w:rPr>
          </w:pPr>
          <w:hyperlink w:anchor="_Toc35272863" w:history="1">
            <w:r w:rsidRPr="00A51B2C">
              <w:rPr>
                <w:rStyle w:val="Hyperlink"/>
                <w:noProof/>
              </w:rPr>
              <w:t>ITS Remote Support</w:t>
            </w:r>
            <w:r>
              <w:rPr>
                <w:noProof/>
                <w:webHidden/>
              </w:rPr>
              <w:tab/>
            </w:r>
          </w:hyperlink>
        </w:p>
        <w:p w14:paraId="7B5EEF01" w14:textId="5C55E708" w:rsidR="00682861" w:rsidRDefault="008B5832">
          <w:r>
            <w:fldChar w:fldCharType="end"/>
          </w:r>
        </w:p>
      </w:sdtContent>
    </w:sdt>
    <w:p w14:paraId="56A8D5B9" w14:textId="22D9C0A2" w:rsidR="00324AAE" w:rsidRDefault="00E06FBB" w:rsidP="00844E4E">
      <w:pPr>
        <w:pStyle w:val="Heading1"/>
      </w:pPr>
      <w:r>
        <w:rPr>
          <w:color w:val="4472C4" w:themeColor="accent1"/>
          <w:szCs w:val="36"/>
        </w:rPr>
        <w:br w:type="page"/>
      </w:r>
      <w:bookmarkStart w:id="1" w:name="_Toc35272622"/>
      <w:bookmarkStart w:id="2" w:name="_Toc35272849"/>
      <w:r w:rsidR="00324AAE" w:rsidRPr="00324AAE">
        <w:lastRenderedPageBreak/>
        <w:t>Purpose</w:t>
      </w:r>
      <w:bookmarkEnd w:id="1"/>
      <w:bookmarkEnd w:id="2"/>
    </w:p>
    <w:p w14:paraId="261BF493" w14:textId="77777777" w:rsidR="00324AAE" w:rsidRPr="00CE74A0" w:rsidRDefault="00324AAE" w:rsidP="00844E4E">
      <w:r w:rsidRPr="00CE74A0">
        <w:t xml:space="preserve">The purpose of this document is to define the structure and support of Remote Access Services (RAS) for </w:t>
      </w:r>
      <w:r w:rsidR="00CE74A0">
        <w:t>f</w:t>
      </w:r>
      <w:r w:rsidRPr="00CE74A0">
        <w:t>aculty</w:t>
      </w:r>
      <w:r w:rsidR="00CE74A0">
        <w:t xml:space="preserve"> and</w:t>
      </w:r>
      <w:r w:rsidRPr="00CE74A0">
        <w:t xml:space="preserve"> </w:t>
      </w:r>
      <w:r w:rsidR="00CE74A0">
        <w:t>s</w:t>
      </w:r>
      <w:r w:rsidRPr="00CE74A0">
        <w:t>taff of Clackamas Community College (CCC/</w:t>
      </w:r>
      <w:r w:rsidR="00CE74A0">
        <w:t>c</w:t>
      </w:r>
      <w:r w:rsidRPr="00CE74A0">
        <w:t>ollege).</w:t>
      </w:r>
    </w:p>
    <w:p w14:paraId="39D4EB88" w14:textId="77777777" w:rsidR="00324AAE" w:rsidRPr="00324AAE" w:rsidRDefault="00324AAE" w:rsidP="00844E4E">
      <w:pPr>
        <w:pStyle w:val="Heading1"/>
      </w:pPr>
      <w:bookmarkStart w:id="3" w:name="_Toc35272623"/>
      <w:bookmarkStart w:id="4" w:name="_Toc35272850"/>
      <w:r w:rsidRPr="00324AAE">
        <w:t>Scope</w:t>
      </w:r>
      <w:bookmarkEnd w:id="3"/>
      <w:bookmarkEnd w:id="4"/>
    </w:p>
    <w:p w14:paraId="385C9141" w14:textId="77777777" w:rsidR="00324AAE" w:rsidRPr="00CE74A0" w:rsidRDefault="00324AAE" w:rsidP="00844E4E">
      <w:r w:rsidRPr="00CE74A0">
        <w:t xml:space="preserve">The framework in this document applies to any device owned and managed by the </w:t>
      </w:r>
      <w:r w:rsidR="00CE74A0">
        <w:t>c</w:t>
      </w:r>
      <w:r w:rsidRPr="00CE74A0">
        <w:t xml:space="preserve">ollege that is used to remotely connect to any </w:t>
      </w:r>
      <w:r w:rsidR="00CE74A0">
        <w:t>c</w:t>
      </w:r>
      <w:r w:rsidRPr="00CE74A0">
        <w:t xml:space="preserve">ollege computer, server, network, application or entity. </w:t>
      </w:r>
    </w:p>
    <w:p w14:paraId="523D4414" w14:textId="77777777" w:rsidR="007B4B2F" w:rsidRDefault="00323486" w:rsidP="00844E4E">
      <w:pPr>
        <w:pStyle w:val="Heading1"/>
      </w:pPr>
      <w:bookmarkStart w:id="5" w:name="_Toc35272624"/>
      <w:bookmarkStart w:id="6" w:name="_Toc35272851"/>
      <w:r>
        <w:t>Approval Process</w:t>
      </w:r>
      <w:bookmarkEnd w:id="5"/>
      <w:bookmarkEnd w:id="6"/>
    </w:p>
    <w:p w14:paraId="13698876" w14:textId="77777777" w:rsidR="004F78BC" w:rsidRPr="00CE74A0" w:rsidRDefault="00323486" w:rsidP="00844E4E">
      <w:r w:rsidRPr="00CE74A0">
        <w:t xml:space="preserve">In accordance with existing </w:t>
      </w:r>
      <w:r w:rsidR="00CE74A0">
        <w:t>c</w:t>
      </w:r>
      <w:r w:rsidRPr="00CE74A0">
        <w:t xml:space="preserve">ollege policy, any remote work time must be initially approved and reported to the </w:t>
      </w:r>
      <w:r w:rsidR="00CE74A0">
        <w:t>e</w:t>
      </w:r>
      <w:r w:rsidRPr="00CE74A0">
        <w:t xml:space="preserve">nd </w:t>
      </w:r>
      <w:r w:rsidR="00CE74A0">
        <w:t>u</w:t>
      </w:r>
      <w:r w:rsidRPr="00CE74A0">
        <w:t>ser</w:t>
      </w:r>
      <w:r w:rsidR="00CE74A0">
        <w:t>’</w:t>
      </w:r>
      <w:r w:rsidRPr="00CE74A0">
        <w:t xml:space="preserve">s direct </w:t>
      </w:r>
      <w:r w:rsidR="00CE74A0">
        <w:t>s</w:t>
      </w:r>
      <w:r w:rsidRPr="00CE74A0">
        <w:t>upervisor before requesting any ITS services.</w:t>
      </w:r>
      <w:r w:rsidR="00224F81" w:rsidRPr="00CE74A0">
        <w:t xml:space="preserve"> </w:t>
      </w:r>
    </w:p>
    <w:p w14:paraId="73B832D0" w14:textId="7923DBA5" w:rsidR="00E24064" w:rsidRDefault="00257E39" w:rsidP="00844E4E">
      <w:pPr>
        <w:pStyle w:val="Heading1"/>
      </w:pPr>
      <w:bookmarkStart w:id="7" w:name="_Toc35272625"/>
      <w:bookmarkStart w:id="8" w:name="_Toc35272852"/>
      <w:r>
        <w:t xml:space="preserve">Remote </w:t>
      </w:r>
      <w:r w:rsidR="00E24064" w:rsidRPr="00800259">
        <w:t>Equipment Policy</w:t>
      </w:r>
      <w:bookmarkEnd w:id="7"/>
      <w:bookmarkEnd w:id="8"/>
    </w:p>
    <w:p w14:paraId="2DC261BB" w14:textId="54C6916E" w:rsidR="00E24064" w:rsidRPr="00CE74A0" w:rsidRDefault="00E24064" w:rsidP="00844E4E">
      <w:r w:rsidRPr="00CE74A0">
        <w:t xml:space="preserve">All devices/equipment remain the property of CCC and will be returned to the </w:t>
      </w:r>
      <w:r>
        <w:t>c</w:t>
      </w:r>
      <w:r w:rsidRPr="00CE74A0">
        <w:t xml:space="preserve">ollege as the situation allows or as the existing remote work agreement is terminated for any reason. Equipment should be returned in working order, and no additional resources will be deployed to a </w:t>
      </w:r>
      <w:r>
        <w:t>u</w:t>
      </w:r>
      <w:r w:rsidRPr="00CE74A0">
        <w:t>ser until all checked</w:t>
      </w:r>
      <w:r w:rsidR="004302F4">
        <w:t>-</w:t>
      </w:r>
      <w:r w:rsidRPr="00CE74A0">
        <w:t xml:space="preserve">out equipment is returned and accounted for. </w:t>
      </w:r>
    </w:p>
    <w:p w14:paraId="04621ECF" w14:textId="3E7DB690" w:rsidR="0071116D" w:rsidRDefault="0071116D" w:rsidP="00844E4E">
      <w:pPr>
        <w:pStyle w:val="Heading2"/>
      </w:pPr>
      <w:bookmarkStart w:id="9" w:name="_Toc35272626"/>
      <w:bookmarkStart w:id="10" w:name="_Toc35272853"/>
      <w:r>
        <w:t xml:space="preserve">Desktop </w:t>
      </w:r>
      <w:r w:rsidRPr="00844E4E">
        <w:t>Workstations</w:t>
      </w:r>
      <w:bookmarkEnd w:id="9"/>
      <w:bookmarkEnd w:id="10"/>
    </w:p>
    <w:p w14:paraId="43449828" w14:textId="50F6E91A" w:rsidR="0071116D" w:rsidRPr="00844E4E" w:rsidRDefault="00330721" w:rsidP="00844E4E">
      <w:r w:rsidRPr="00844E4E">
        <w:t xml:space="preserve">Desktop can be taken home </w:t>
      </w:r>
      <w:r w:rsidR="00E240AF" w:rsidRPr="00844E4E">
        <w:t xml:space="preserve">if </w:t>
      </w:r>
      <w:r w:rsidR="00E16E11" w:rsidRPr="00844E4E">
        <w:t xml:space="preserve">validated through the approval process. End users will be allowed to </w:t>
      </w:r>
      <w:r w:rsidR="00843043" w:rsidRPr="00844E4E">
        <w:t>disassembl</w:t>
      </w:r>
      <w:r w:rsidR="009F2DE9">
        <w:t>e,</w:t>
      </w:r>
      <w:r w:rsidR="00843043" w:rsidRPr="00844E4E">
        <w:t xml:space="preserve"> </w:t>
      </w:r>
      <w:r w:rsidR="00E16E11" w:rsidRPr="00844E4E">
        <w:t xml:space="preserve">pack and </w:t>
      </w:r>
      <w:r w:rsidR="00843043" w:rsidRPr="00844E4E">
        <w:t>reassem</w:t>
      </w:r>
      <w:r w:rsidR="00A75F4E" w:rsidRPr="00844E4E">
        <w:t xml:space="preserve">ble workstations, but in doing so </w:t>
      </w:r>
      <w:r w:rsidR="00002886" w:rsidRPr="00844E4E">
        <w:t>accept</w:t>
      </w:r>
      <w:r w:rsidR="004177B6">
        <w:t>s</w:t>
      </w:r>
      <w:r w:rsidR="00002886" w:rsidRPr="00844E4E">
        <w:t xml:space="preserve"> responsibility for any damages. </w:t>
      </w:r>
      <w:r w:rsidR="007D69D3" w:rsidRPr="00844E4E">
        <w:t xml:space="preserve">Users who do not want to accept damages are encouraged to </w:t>
      </w:r>
      <w:r w:rsidR="00894FBA" w:rsidRPr="00844E4E">
        <w:t>wait on the arrival of new laptops</w:t>
      </w:r>
      <w:r w:rsidR="00722C5D" w:rsidRPr="00844E4E">
        <w:t xml:space="preserve">. </w:t>
      </w:r>
    </w:p>
    <w:p w14:paraId="0969E709" w14:textId="77777777" w:rsidR="008C057C" w:rsidRDefault="0071116D" w:rsidP="00844E4E">
      <w:pPr>
        <w:pStyle w:val="Heading2"/>
      </w:pPr>
      <w:bookmarkStart w:id="11" w:name="_Toc35272627"/>
      <w:bookmarkStart w:id="12" w:name="_Toc35272854"/>
      <w:r>
        <w:t>Laptops</w:t>
      </w:r>
      <w:bookmarkEnd w:id="11"/>
      <w:bookmarkEnd w:id="12"/>
      <w:r>
        <w:t xml:space="preserve">  </w:t>
      </w:r>
    </w:p>
    <w:p w14:paraId="398E0FC6" w14:textId="2EEBB0F3" w:rsidR="0071116D" w:rsidRDefault="00A1407E" w:rsidP="00844E4E">
      <w:r w:rsidRPr="00844E4E">
        <w:t>New laptops h</w:t>
      </w:r>
      <w:r w:rsidR="0071116D" w:rsidRPr="00844E4E">
        <w:t xml:space="preserve">ave been </w:t>
      </w:r>
      <w:r w:rsidR="001346AC" w:rsidRPr="001346AC">
        <w:t>ordered</w:t>
      </w:r>
      <w:r w:rsidR="0071116D" w:rsidRPr="00844E4E">
        <w:t xml:space="preserve"> and will be issued as soon as</w:t>
      </w:r>
      <w:r w:rsidR="008C057C" w:rsidRPr="00844E4E">
        <w:t xml:space="preserve"> they arrive and </w:t>
      </w:r>
      <w:r w:rsidR="00A227F4">
        <w:t xml:space="preserve">are </w:t>
      </w:r>
      <w:r w:rsidR="008C057C" w:rsidRPr="00844E4E">
        <w:t>configure</w:t>
      </w:r>
      <w:r w:rsidR="00A227F4">
        <w:t>d</w:t>
      </w:r>
      <w:r w:rsidR="00E3666E" w:rsidRPr="00844E4E">
        <w:t>.</w:t>
      </w:r>
      <w:r w:rsidR="00C825DE" w:rsidRPr="00844E4E">
        <w:t xml:space="preserve"> </w:t>
      </w:r>
      <w:r w:rsidR="00E3666E" w:rsidRPr="00844E4E">
        <w:t xml:space="preserve">They will include </w:t>
      </w:r>
      <w:r w:rsidR="00F11B23">
        <w:t xml:space="preserve">a </w:t>
      </w:r>
      <w:r w:rsidR="00DF7E80" w:rsidRPr="00EC7371">
        <w:t>docking station</w:t>
      </w:r>
      <w:r w:rsidR="00E3666E" w:rsidRPr="00844E4E">
        <w:t xml:space="preserve"> and are designed to replace</w:t>
      </w:r>
      <w:r w:rsidR="004A6B00">
        <w:t xml:space="preserve"> </w:t>
      </w:r>
      <w:r w:rsidR="007E3672">
        <w:t xml:space="preserve">your </w:t>
      </w:r>
      <w:r w:rsidR="004A6B00">
        <w:t>existing workstation</w:t>
      </w:r>
      <w:r w:rsidR="007E3672">
        <w:t xml:space="preserve"> for those who don’t have </w:t>
      </w:r>
      <w:r w:rsidR="00B0310D">
        <w:t>laptops today.</w:t>
      </w:r>
      <w:r w:rsidR="001C4E60">
        <w:t xml:space="preserve">  In order to receive you</w:t>
      </w:r>
      <w:r w:rsidR="00010AF1">
        <w:t xml:space="preserve">r </w:t>
      </w:r>
      <w:r w:rsidR="0027485C">
        <w:t xml:space="preserve">new laptop </w:t>
      </w:r>
      <w:r w:rsidR="00141B51">
        <w:t xml:space="preserve">and docking station, </w:t>
      </w:r>
      <w:r w:rsidR="0027485C">
        <w:t xml:space="preserve">your </w:t>
      </w:r>
      <w:r w:rsidR="00FB0157">
        <w:t>desktop must be turned in first</w:t>
      </w:r>
      <w:r w:rsidR="00E02CC2">
        <w:t>,</w:t>
      </w:r>
      <w:r w:rsidR="007B5D2F">
        <w:t xml:space="preserve"> in working condition.</w:t>
      </w:r>
    </w:p>
    <w:p w14:paraId="7EE7B0C6" w14:textId="197593F8" w:rsidR="00380E0A" w:rsidRDefault="00380E0A" w:rsidP="0071116D">
      <w:pPr>
        <w:pStyle w:val="ListParagraph"/>
        <w:rPr>
          <w:bCs/>
          <w:szCs w:val="28"/>
        </w:rPr>
      </w:pPr>
    </w:p>
    <w:p w14:paraId="4EBA4445" w14:textId="0EBFB998" w:rsidR="00380E0A" w:rsidRDefault="00380E0A" w:rsidP="00844E4E">
      <w:pPr>
        <w:pStyle w:val="Heading2"/>
      </w:pPr>
      <w:bookmarkStart w:id="13" w:name="_Toc35272628"/>
      <w:bookmarkStart w:id="14" w:name="_Toc35272855"/>
      <w:r>
        <w:t xml:space="preserve">Laptop </w:t>
      </w:r>
      <w:r w:rsidRPr="001A27CC">
        <w:t>Release Schedule</w:t>
      </w:r>
      <w:bookmarkEnd w:id="13"/>
      <w:bookmarkEnd w:id="14"/>
    </w:p>
    <w:p w14:paraId="6C3FC02D" w14:textId="424F4496" w:rsidR="00CA3DFF" w:rsidRDefault="00CA3DFF" w:rsidP="00844E4E">
      <w:r w:rsidRPr="00844E4E">
        <w:t xml:space="preserve">New </w:t>
      </w:r>
      <w:r w:rsidR="00C34FBD" w:rsidRPr="00844E4E">
        <w:t xml:space="preserve">laptops will be released </w:t>
      </w:r>
      <w:r w:rsidR="002C5E28" w:rsidRPr="00844E4E">
        <w:t xml:space="preserve">with priority </w:t>
      </w:r>
      <w:r w:rsidR="00D1683B" w:rsidRPr="00844E4E">
        <w:t>given</w:t>
      </w:r>
      <w:r w:rsidR="002C5E28" w:rsidRPr="00844E4E">
        <w:t xml:space="preserve"> to those who </w:t>
      </w:r>
      <w:r w:rsidR="0057468B" w:rsidRPr="00844E4E">
        <w:t xml:space="preserve">have </w:t>
      </w:r>
      <w:r w:rsidR="003B2A31">
        <w:t xml:space="preserve">a </w:t>
      </w:r>
      <w:r w:rsidR="0057468B" w:rsidRPr="00844E4E">
        <w:t>direct impact to the student learning experience</w:t>
      </w:r>
      <w:r w:rsidR="000C67C8">
        <w:t xml:space="preserve">, as defined by </w:t>
      </w:r>
      <w:r w:rsidR="00CD2BC0">
        <w:t xml:space="preserve">Executive </w:t>
      </w:r>
      <w:r w:rsidR="005D1215">
        <w:t>Leadership</w:t>
      </w:r>
      <w:r w:rsidR="0057468B" w:rsidRPr="00844E4E">
        <w:t xml:space="preserve">.  </w:t>
      </w:r>
      <w:r w:rsidR="004F009D">
        <w:t xml:space="preserve">We anticipate </w:t>
      </w:r>
      <w:r w:rsidR="00CE2F4C">
        <w:t>l</w:t>
      </w:r>
      <w:r w:rsidR="004F009D">
        <w:t xml:space="preserve">aptops arriving </w:t>
      </w:r>
      <w:r w:rsidR="004123C7">
        <w:t xml:space="preserve">week of </w:t>
      </w:r>
      <w:r w:rsidR="001338E9">
        <w:t>03/30</w:t>
      </w:r>
      <w:r w:rsidR="00160EAC">
        <w:t>/</w:t>
      </w:r>
      <w:r w:rsidR="001338E9">
        <w:t>2020</w:t>
      </w:r>
      <w:r w:rsidR="00160EAC">
        <w:t xml:space="preserve"> and </w:t>
      </w:r>
      <w:r w:rsidR="00173B5F">
        <w:t xml:space="preserve">the first </w:t>
      </w:r>
      <w:r w:rsidR="00330243">
        <w:t xml:space="preserve">group of </w:t>
      </w:r>
      <w:r w:rsidR="00173B5F">
        <w:t>laptops be</w:t>
      </w:r>
      <w:r w:rsidR="00E944BF">
        <w:t>ing ready within 24 hours.</w:t>
      </w:r>
    </w:p>
    <w:p w14:paraId="302DE436" w14:textId="27F99484" w:rsidR="00733B04" w:rsidRDefault="00733B04" w:rsidP="00844E4E">
      <w:pPr>
        <w:pStyle w:val="Heading2"/>
      </w:pPr>
      <w:bookmarkStart w:id="15" w:name="_Toc35272629"/>
      <w:bookmarkStart w:id="16" w:name="_Toc35272856"/>
      <w:r w:rsidRPr="001A27CC">
        <w:t>Personal Devices</w:t>
      </w:r>
      <w:bookmarkEnd w:id="15"/>
      <w:bookmarkEnd w:id="16"/>
    </w:p>
    <w:p w14:paraId="2CC3492C" w14:textId="7CAFC329" w:rsidR="00B52DFB" w:rsidRPr="00844E4E" w:rsidRDefault="00B52DFB" w:rsidP="00844E4E">
      <w:r w:rsidRPr="00844E4E">
        <w:t>CCC does not provide support for personal devices</w:t>
      </w:r>
      <w:r w:rsidR="00D54E9C" w:rsidRPr="00844E4E">
        <w:t xml:space="preserve">. </w:t>
      </w:r>
      <w:r w:rsidR="0008666A" w:rsidRPr="00844E4E">
        <w:t xml:space="preserve">No personal </w:t>
      </w:r>
      <w:r w:rsidR="006551DA" w:rsidRPr="00844E4E">
        <w:t xml:space="preserve">device </w:t>
      </w:r>
      <w:r w:rsidR="00AB3DC6" w:rsidRPr="00844E4E">
        <w:t xml:space="preserve">should be used </w:t>
      </w:r>
      <w:r w:rsidR="00847843">
        <w:t xml:space="preserve">to access CCC resources </w:t>
      </w:r>
      <w:r w:rsidR="006C492E">
        <w:t>without prior aut</w:t>
      </w:r>
      <w:r w:rsidR="00D67C1D">
        <w:t>h</w:t>
      </w:r>
      <w:r w:rsidR="006C492E">
        <w:t>orization</w:t>
      </w:r>
      <w:r w:rsidR="00BA3379">
        <w:t xml:space="preserve"> by </w:t>
      </w:r>
      <w:r w:rsidR="002D4127">
        <w:t>IT</w:t>
      </w:r>
      <w:r w:rsidR="00BA3379">
        <w:t xml:space="preserve"> Leadership</w:t>
      </w:r>
      <w:r w:rsidR="00BC6001" w:rsidRPr="00844E4E">
        <w:t>.</w:t>
      </w:r>
    </w:p>
    <w:p w14:paraId="19F8A0DB" w14:textId="77777777" w:rsidR="004F78BC" w:rsidRDefault="004F78BC" w:rsidP="00844E4E">
      <w:pPr>
        <w:pStyle w:val="Heading1"/>
      </w:pPr>
      <w:bookmarkStart w:id="17" w:name="_Toc35272630"/>
      <w:bookmarkStart w:id="18" w:name="_Toc35272857"/>
      <w:r>
        <w:t>Service Request</w:t>
      </w:r>
      <w:bookmarkEnd w:id="17"/>
      <w:bookmarkEnd w:id="18"/>
    </w:p>
    <w:p w14:paraId="723FA88E" w14:textId="77777777" w:rsidR="00FF43F3" w:rsidRPr="00FF43F3" w:rsidRDefault="00FF43F3" w:rsidP="00844E4E">
      <w:pPr>
        <w:pStyle w:val="Heading2"/>
      </w:pPr>
      <w:bookmarkStart w:id="19" w:name="_Toc35272631"/>
      <w:bookmarkStart w:id="20" w:name="_Toc35272858"/>
      <w:r w:rsidRPr="00FF43F3">
        <w:t>Laptop/Desktop</w:t>
      </w:r>
      <w:bookmarkEnd w:id="19"/>
      <w:bookmarkEnd w:id="20"/>
    </w:p>
    <w:p w14:paraId="0F3235DE" w14:textId="77777777" w:rsidR="00841846" w:rsidRPr="00CE74A0" w:rsidRDefault="004F78BC" w:rsidP="00844E4E">
      <w:r w:rsidRPr="00CE74A0">
        <w:t xml:space="preserve">After </w:t>
      </w:r>
      <w:r w:rsidR="00CE74A0">
        <w:t>s</w:t>
      </w:r>
      <w:r w:rsidRPr="00CE74A0">
        <w:t xml:space="preserve">upervisor approval is granted to work remotely, </w:t>
      </w:r>
      <w:r w:rsidR="00841846" w:rsidRPr="00CE74A0">
        <w:t xml:space="preserve">an </w:t>
      </w:r>
      <w:r w:rsidR="00F81901" w:rsidRPr="00CE74A0">
        <w:t>Equipment Control</w:t>
      </w:r>
      <w:r w:rsidR="00841846" w:rsidRPr="00CE74A0">
        <w:t xml:space="preserve"> Form (to be distributed) must be completed for each laptop/desktop that will be used off of </w:t>
      </w:r>
      <w:r w:rsidR="00CE74A0">
        <w:t>c</w:t>
      </w:r>
      <w:r w:rsidR="00841846" w:rsidRPr="00CE74A0">
        <w:t>ollege grounds.</w:t>
      </w:r>
      <w:r w:rsidR="00841846" w:rsidRPr="00CE74A0">
        <w:rPr>
          <w:color w:val="4472C4" w:themeColor="accent1"/>
        </w:rPr>
        <w:t xml:space="preserve"> </w:t>
      </w:r>
      <w:r w:rsidR="00841846" w:rsidRPr="00CE74A0">
        <w:t xml:space="preserve">The form should be completed by the </w:t>
      </w:r>
      <w:r w:rsidR="00CE74A0">
        <w:t>e</w:t>
      </w:r>
      <w:r w:rsidR="00841846" w:rsidRPr="00CE74A0">
        <w:t xml:space="preserve">nd </w:t>
      </w:r>
      <w:r w:rsidR="00CE74A0">
        <w:t>u</w:t>
      </w:r>
      <w:r w:rsidR="00841846" w:rsidRPr="00CE74A0">
        <w:t>ser before being signed by the</w:t>
      </w:r>
      <w:r w:rsidR="00CE74A0">
        <w:t xml:space="preserve"> a</w:t>
      </w:r>
      <w:r w:rsidR="00841846" w:rsidRPr="00CE74A0">
        <w:t xml:space="preserve">pproving </w:t>
      </w:r>
      <w:r w:rsidR="00CE74A0">
        <w:t>s</w:t>
      </w:r>
      <w:r w:rsidR="00841846" w:rsidRPr="00CE74A0">
        <w:t>upervisor- Supervisor approval indicates that ITS can proceed with provisioning services for the listed device.</w:t>
      </w:r>
    </w:p>
    <w:p w14:paraId="144936E1" w14:textId="77777777" w:rsidR="007B4B2F" w:rsidRPr="00CE74A0" w:rsidRDefault="00CE74A0" w:rsidP="00844E4E">
      <w:r>
        <w:t>T</w:t>
      </w:r>
      <w:r w:rsidR="00536CFE" w:rsidRPr="00CE74A0">
        <w:t xml:space="preserve">he </w:t>
      </w:r>
      <w:r>
        <w:t>Service Desk</w:t>
      </w:r>
      <w:r w:rsidR="00536CFE" w:rsidRPr="00CE74A0">
        <w:t xml:space="preserve"> ticketing system</w:t>
      </w:r>
      <w:r>
        <w:t xml:space="preserve"> can be</w:t>
      </w:r>
      <w:r w:rsidR="00536CFE" w:rsidRPr="00CE74A0">
        <w:t xml:space="preserve"> found here:</w:t>
      </w:r>
    </w:p>
    <w:p w14:paraId="57CB162D" w14:textId="77777777" w:rsidR="00536CFE" w:rsidRDefault="00E66C2F" w:rsidP="00844E4E">
      <w:hyperlink r:id="rId11" w:history="1">
        <w:r w:rsidR="00536CFE">
          <w:rPr>
            <w:rStyle w:val="Hyperlink"/>
          </w:rPr>
          <w:t>https://clackamas.teamdynamix.com/TDClient/1853/Portal/Home/?ToUrl=</w:t>
        </w:r>
      </w:hyperlink>
    </w:p>
    <w:p w14:paraId="251E9E48" w14:textId="77777777" w:rsidR="00536CFE" w:rsidRDefault="00536CFE" w:rsidP="00844E4E">
      <w:pPr>
        <w:rPr>
          <w:b/>
        </w:rPr>
      </w:pPr>
    </w:p>
    <w:p w14:paraId="22AAF325" w14:textId="77777777" w:rsidR="00536CFE" w:rsidRPr="00CE74A0" w:rsidRDefault="00536CFE" w:rsidP="00844E4E">
      <w:r w:rsidRPr="00CE74A0">
        <w:t xml:space="preserve">Select the Information Technology button, noting the </w:t>
      </w:r>
      <w:r w:rsidR="00D02D21" w:rsidRPr="00CE74A0">
        <w:t>instructions to submit a ticket to the left.</w:t>
      </w:r>
      <w:r w:rsidR="00DF0F2D" w:rsidRPr="00CE74A0">
        <w:t xml:space="preserve"> Click “Submit an ITS Ticket” found here</w:t>
      </w:r>
      <w:r w:rsidR="00CE74A0" w:rsidRPr="00CE74A0">
        <w:t>:</w:t>
      </w:r>
    </w:p>
    <w:p w14:paraId="133E94C2" w14:textId="77777777" w:rsidR="00DF0F2D" w:rsidRDefault="00DF0F2D" w:rsidP="00536CFE">
      <w:pPr>
        <w:ind w:left="720"/>
        <w:rPr>
          <w:b/>
          <w:szCs w:val="28"/>
        </w:rPr>
      </w:pPr>
      <w:r>
        <w:rPr>
          <w:noProof/>
        </w:rPr>
        <w:drawing>
          <wp:inline distT="0" distB="0" distL="0" distR="0" wp14:anchorId="0EC1A178" wp14:editId="355C2FAB">
            <wp:extent cx="5943600" cy="2836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36545"/>
                    </a:xfrm>
                    <a:prstGeom prst="rect">
                      <a:avLst/>
                    </a:prstGeom>
                  </pic:spPr>
                </pic:pic>
              </a:graphicData>
            </a:graphic>
          </wp:inline>
        </w:drawing>
      </w:r>
    </w:p>
    <w:p w14:paraId="62DD806F" w14:textId="77777777" w:rsidR="00DF0F2D" w:rsidRDefault="00DF0F2D" w:rsidP="00536CFE">
      <w:pPr>
        <w:ind w:left="720"/>
        <w:rPr>
          <w:b/>
          <w:szCs w:val="28"/>
        </w:rPr>
      </w:pPr>
    </w:p>
    <w:p w14:paraId="669517BC" w14:textId="77777777" w:rsidR="00DF0F2D" w:rsidRDefault="00DF0F2D" w:rsidP="00536CFE">
      <w:pPr>
        <w:ind w:left="720"/>
        <w:rPr>
          <w:b/>
          <w:szCs w:val="28"/>
        </w:rPr>
      </w:pPr>
    </w:p>
    <w:p w14:paraId="7707D5FD" w14:textId="77777777" w:rsidR="007F2685" w:rsidRDefault="007F2685">
      <w:pPr>
        <w:rPr>
          <w:bCs/>
          <w:noProof/>
          <w:szCs w:val="28"/>
        </w:rPr>
      </w:pPr>
      <w:r>
        <w:rPr>
          <w:bCs/>
          <w:noProof/>
          <w:szCs w:val="28"/>
        </w:rPr>
        <w:br w:type="page"/>
      </w:r>
    </w:p>
    <w:p w14:paraId="00BC7958" w14:textId="02B86503" w:rsidR="00536CFE" w:rsidRPr="00CE74A0" w:rsidRDefault="00DF0F2D" w:rsidP="00536CFE">
      <w:pPr>
        <w:ind w:left="720"/>
        <w:rPr>
          <w:bCs/>
          <w:noProof/>
          <w:szCs w:val="28"/>
        </w:rPr>
      </w:pPr>
      <w:r w:rsidRPr="00CE74A0">
        <w:rPr>
          <w:bCs/>
          <w:noProof/>
          <w:szCs w:val="28"/>
        </w:rPr>
        <w:t xml:space="preserve">From the Services column, </w:t>
      </w:r>
      <w:r w:rsidR="00E91526" w:rsidRPr="00CE74A0">
        <w:rPr>
          <w:bCs/>
          <w:noProof/>
          <w:szCs w:val="28"/>
        </w:rPr>
        <w:t xml:space="preserve">select the Laptop and Chromebook Support tab (please use this option for </w:t>
      </w:r>
      <w:r w:rsidR="00CE74A0" w:rsidRPr="00CE74A0">
        <w:rPr>
          <w:bCs/>
          <w:noProof/>
          <w:szCs w:val="28"/>
        </w:rPr>
        <w:t>d</w:t>
      </w:r>
      <w:r w:rsidR="00E91526" w:rsidRPr="00CE74A0">
        <w:rPr>
          <w:bCs/>
          <w:noProof/>
          <w:szCs w:val="28"/>
        </w:rPr>
        <w:t>esktops as well)</w:t>
      </w:r>
      <w:r w:rsidR="00CE74A0" w:rsidRPr="00CE74A0">
        <w:rPr>
          <w:bCs/>
          <w:noProof/>
          <w:szCs w:val="28"/>
        </w:rPr>
        <w:t>.</w:t>
      </w:r>
    </w:p>
    <w:p w14:paraId="5987C39D" w14:textId="77777777" w:rsidR="00E91526" w:rsidRPr="00DF0F2D" w:rsidRDefault="00E91526" w:rsidP="00536CFE">
      <w:pPr>
        <w:ind w:left="720"/>
        <w:rPr>
          <w:b/>
          <w:szCs w:val="28"/>
        </w:rPr>
      </w:pPr>
      <w:r>
        <w:rPr>
          <w:noProof/>
        </w:rPr>
        <w:drawing>
          <wp:inline distT="0" distB="0" distL="0" distR="0" wp14:anchorId="2C9D7A01" wp14:editId="305E4BC2">
            <wp:extent cx="4791075" cy="550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075" cy="5505450"/>
                    </a:xfrm>
                    <a:prstGeom prst="rect">
                      <a:avLst/>
                    </a:prstGeom>
                  </pic:spPr>
                </pic:pic>
              </a:graphicData>
            </a:graphic>
          </wp:inline>
        </w:drawing>
      </w:r>
    </w:p>
    <w:p w14:paraId="4868430A" w14:textId="77777777" w:rsidR="007029C1" w:rsidRPr="00CE74A0" w:rsidRDefault="007029C1" w:rsidP="00536CFE">
      <w:pPr>
        <w:ind w:left="720"/>
        <w:rPr>
          <w:bCs/>
          <w:color w:val="FF0000"/>
          <w:szCs w:val="28"/>
        </w:rPr>
      </w:pPr>
      <w:r w:rsidRPr="00CE74A0">
        <w:rPr>
          <w:bCs/>
          <w:szCs w:val="28"/>
        </w:rPr>
        <w:t xml:space="preserve">Click the request support button to the right, and complete the fields presented. </w:t>
      </w:r>
      <w:r w:rsidRPr="00CE74A0">
        <w:rPr>
          <w:bCs/>
          <w:color w:val="FF0000"/>
          <w:szCs w:val="28"/>
        </w:rPr>
        <w:t xml:space="preserve">In the Short Description, please list “Direct Access for laptop/desktop”. In the Description field, please list your workstation name, room number/department, and your name. </w:t>
      </w:r>
    </w:p>
    <w:p w14:paraId="62E0B63D" w14:textId="77777777" w:rsidR="0035590B" w:rsidRPr="00CE74A0" w:rsidRDefault="007029C1" w:rsidP="007029C1">
      <w:pPr>
        <w:pStyle w:val="ListParagraph"/>
        <w:ind w:left="1080"/>
        <w:rPr>
          <w:bCs/>
          <w:szCs w:val="28"/>
        </w:rPr>
      </w:pPr>
      <w:r w:rsidRPr="00CE74A0">
        <w:rPr>
          <w:bCs/>
          <w:szCs w:val="28"/>
        </w:rPr>
        <w:t>*(Your workstation name can be located by right clicking the Windows icon in the bottom left corner of your screen</w:t>
      </w:r>
      <w:r w:rsidR="0035590B" w:rsidRPr="00CE74A0">
        <w:rPr>
          <w:bCs/>
          <w:szCs w:val="28"/>
        </w:rPr>
        <w:t xml:space="preserve"> and selecting System. Under Device Specifications, locate the Device Name and note)</w:t>
      </w:r>
    </w:p>
    <w:p w14:paraId="61BC39AB" w14:textId="77777777" w:rsidR="0035590B" w:rsidRDefault="0035590B" w:rsidP="007029C1">
      <w:pPr>
        <w:pStyle w:val="ListParagraph"/>
        <w:ind w:left="1080"/>
        <w:rPr>
          <w:b/>
          <w:szCs w:val="28"/>
        </w:rPr>
      </w:pPr>
    </w:p>
    <w:p w14:paraId="0CFD4A76" w14:textId="77777777" w:rsidR="0035590B" w:rsidRDefault="0035590B" w:rsidP="007029C1">
      <w:pPr>
        <w:pStyle w:val="ListParagraph"/>
        <w:ind w:left="1080"/>
        <w:rPr>
          <w:b/>
          <w:szCs w:val="28"/>
        </w:rPr>
      </w:pPr>
      <w:r>
        <w:rPr>
          <w:noProof/>
        </w:rPr>
        <w:drawing>
          <wp:inline distT="0" distB="0" distL="0" distR="0" wp14:anchorId="2C8D31B0" wp14:editId="3FB7E91B">
            <wp:extent cx="5943600" cy="4637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37405"/>
                    </a:xfrm>
                    <a:prstGeom prst="rect">
                      <a:avLst/>
                    </a:prstGeom>
                  </pic:spPr>
                </pic:pic>
              </a:graphicData>
            </a:graphic>
          </wp:inline>
        </w:drawing>
      </w:r>
    </w:p>
    <w:p w14:paraId="6C1E5593" w14:textId="77777777" w:rsidR="0035590B" w:rsidRDefault="0035590B" w:rsidP="007029C1">
      <w:pPr>
        <w:pStyle w:val="ListParagraph"/>
        <w:ind w:left="1080"/>
        <w:rPr>
          <w:b/>
          <w:szCs w:val="28"/>
        </w:rPr>
      </w:pPr>
    </w:p>
    <w:p w14:paraId="62C5D7E5" w14:textId="77777777" w:rsidR="00800259" w:rsidRPr="00CE74A0" w:rsidRDefault="00933233" w:rsidP="007029C1">
      <w:pPr>
        <w:pStyle w:val="ListParagraph"/>
        <w:ind w:left="1080"/>
        <w:rPr>
          <w:bCs/>
          <w:szCs w:val="28"/>
        </w:rPr>
      </w:pPr>
      <w:r w:rsidRPr="00CE74A0">
        <w:rPr>
          <w:bCs/>
          <w:szCs w:val="28"/>
        </w:rPr>
        <w:t>Complete the remaining fields and hit “Request”.</w:t>
      </w:r>
      <w:r w:rsidR="00071007" w:rsidRPr="00CE74A0">
        <w:rPr>
          <w:bCs/>
          <w:szCs w:val="28"/>
        </w:rPr>
        <w:t xml:space="preserve"> Once Submitted, the ITS Help Desk will receive the request to be processed. Once completed, ITS will update the machine’s policy to reflect the new service. </w:t>
      </w:r>
    </w:p>
    <w:p w14:paraId="5AF850D2" w14:textId="77777777" w:rsidR="0035590B" w:rsidRPr="00CE74A0" w:rsidRDefault="00071007" w:rsidP="007029C1">
      <w:pPr>
        <w:pStyle w:val="ListParagraph"/>
        <w:ind w:left="1080"/>
        <w:rPr>
          <w:bCs/>
          <w:color w:val="FF0000"/>
          <w:szCs w:val="28"/>
        </w:rPr>
      </w:pPr>
      <w:r w:rsidRPr="00CE74A0">
        <w:rPr>
          <w:bCs/>
          <w:color w:val="FF0000"/>
          <w:szCs w:val="28"/>
        </w:rPr>
        <w:t>The machine MUST be connected to the College network via cable for this policy to be applied. Machines removed from campus before this happens will not work remotely and will have to be returned to be updated with the new policy.</w:t>
      </w:r>
    </w:p>
    <w:p w14:paraId="03415FF6" w14:textId="77777777" w:rsidR="00071007" w:rsidRDefault="00071007" w:rsidP="007029C1">
      <w:pPr>
        <w:pStyle w:val="ListParagraph"/>
        <w:ind w:left="1080"/>
        <w:rPr>
          <w:b/>
          <w:color w:val="FF0000"/>
          <w:szCs w:val="28"/>
        </w:rPr>
      </w:pPr>
    </w:p>
    <w:p w14:paraId="7E0B0168" w14:textId="77777777" w:rsidR="00071007" w:rsidRPr="00071007" w:rsidRDefault="00071007" w:rsidP="007029C1">
      <w:pPr>
        <w:pStyle w:val="ListParagraph"/>
        <w:ind w:left="1080"/>
        <w:rPr>
          <w:b/>
          <w:color w:val="FF0000"/>
          <w:szCs w:val="28"/>
        </w:rPr>
      </w:pPr>
    </w:p>
    <w:p w14:paraId="0741F6F6" w14:textId="77777777" w:rsidR="00071007" w:rsidRDefault="00071007" w:rsidP="007029C1">
      <w:pPr>
        <w:pStyle w:val="ListParagraph"/>
        <w:ind w:left="1080"/>
        <w:rPr>
          <w:b/>
          <w:color w:val="4472C4" w:themeColor="accent1"/>
          <w:sz w:val="36"/>
          <w:szCs w:val="36"/>
        </w:rPr>
      </w:pPr>
    </w:p>
    <w:p w14:paraId="6A8C2770" w14:textId="77777777" w:rsidR="00037CCF" w:rsidRDefault="00037CCF" w:rsidP="007029C1">
      <w:pPr>
        <w:pStyle w:val="ListParagraph"/>
        <w:ind w:left="1080"/>
        <w:rPr>
          <w:b/>
          <w:szCs w:val="28"/>
        </w:rPr>
      </w:pPr>
    </w:p>
    <w:p w14:paraId="1DD1EFFF" w14:textId="77777777" w:rsidR="00037CCF" w:rsidRDefault="00037CCF" w:rsidP="00844E4E">
      <w:pPr>
        <w:pStyle w:val="Heading1"/>
      </w:pPr>
      <w:bookmarkStart w:id="21" w:name="_Toc35272632"/>
      <w:bookmarkStart w:id="22" w:name="_Toc35272859"/>
      <w:r w:rsidRPr="00037CCF">
        <w:t xml:space="preserve">Procedures for Connecting </w:t>
      </w:r>
      <w:r w:rsidR="00F81901">
        <w:t>Remotely</w:t>
      </w:r>
      <w:bookmarkEnd w:id="21"/>
      <w:bookmarkEnd w:id="22"/>
    </w:p>
    <w:p w14:paraId="458ADC93" w14:textId="77777777" w:rsidR="00037CCF" w:rsidRDefault="00037CCF" w:rsidP="00844E4E">
      <w:pPr>
        <w:pStyle w:val="Heading2"/>
      </w:pPr>
      <w:bookmarkStart w:id="23" w:name="_Toc35272633"/>
      <w:bookmarkStart w:id="24" w:name="_Toc35272860"/>
      <w:r>
        <w:t>Direct Access</w:t>
      </w:r>
      <w:bookmarkEnd w:id="23"/>
      <w:bookmarkEnd w:id="24"/>
    </w:p>
    <w:p w14:paraId="67B168A6" w14:textId="77777777" w:rsidR="00037CCF" w:rsidRPr="00CE74A0" w:rsidRDefault="00037CCF" w:rsidP="00844E4E">
      <w:r w:rsidRPr="00CE74A0">
        <w:t>Direct</w:t>
      </w:r>
      <w:r w:rsidR="00CE74A0">
        <w:t>-</w:t>
      </w:r>
      <w:r w:rsidRPr="00CE74A0">
        <w:t xml:space="preserve">access enabled devices, when connected to your home Internet, will create a secure connection into the </w:t>
      </w:r>
      <w:r w:rsidR="00CE74A0">
        <w:t>c</w:t>
      </w:r>
      <w:r w:rsidRPr="00CE74A0">
        <w:t xml:space="preserve">ollege’s network with no user action required. Your desktop/laptop will function as if you were directly connected to the network via cable at your work location on campus. Network drives will be available shortly after the connection is made, and all files saved there will be available to use. </w:t>
      </w:r>
    </w:p>
    <w:p w14:paraId="10BCF15A" w14:textId="77777777" w:rsidR="00037CCF" w:rsidRPr="00037CCF" w:rsidRDefault="00037CCF" w:rsidP="00844E4E">
      <w:pPr>
        <w:pStyle w:val="Heading2"/>
      </w:pPr>
      <w:bookmarkStart w:id="25" w:name="_Toc35272634"/>
      <w:bookmarkStart w:id="26" w:name="_Toc35272861"/>
      <w:r w:rsidRPr="00037CCF">
        <w:t>VDI / Virtual Desktop</w:t>
      </w:r>
      <w:bookmarkEnd w:id="25"/>
      <w:bookmarkEnd w:id="26"/>
    </w:p>
    <w:p w14:paraId="4B8F2988" w14:textId="77777777" w:rsidR="009F552E" w:rsidRPr="008B1684" w:rsidRDefault="009F552E" w:rsidP="00844E4E">
      <w:pPr>
        <w:pStyle w:val="Heading3"/>
      </w:pPr>
      <w:bookmarkStart w:id="27" w:name="_Toc526434838"/>
      <w:bookmarkStart w:id="28" w:name="_Toc35272635"/>
      <w:r>
        <w:t>Connect using web access</w:t>
      </w:r>
      <w:bookmarkEnd w:id="27"/>
      <w:bookmarkEnd w:id="28"/>
    </w:p>
    <w:p w14:paraId="4E3919A7" w14:textId="77777777" w:rsidR="009F552E" w:rsidRDefault="009F552E" w:rsidP="009F552E">
      <w:r>
        <w:t xml:space="preserve">To begin a remote web connection to your Clackamas Community College VDI virtual machine open a </w:t>
      </w:r>
      <w:r w:rsidRPr="00DD7110">
        <w:t xml:space="preserve">web browser such as </w:t>
      </w:r>
      <w:r>
        <w:t xml:space="preserve">Edge, </w:t>
      </w:r>
      <w:r w:rsidRPr="00DD7110">
        <w:t>Firefox</w:t>
      </w:r>
      <w:r>
        <w:t>,</w:t>
      </w:r>
      <w:r w:rsidRPr="00DD7110">
        <w:t xml:space="preserve"> or Chrome and navigate to </w:t>
      </w:r>
      <w:hyperlink r:id="rId15" w:history="1">
        <w:r w:rsidRPr="00EA143F">
          <w:rPr>
            <w:rStyle w:val="Hyperlink"/>
          </w:rPr>
          <w:t>https://horizon.clackamas.edu</w:t>
        </w:r>
      </w:hyperlink>
      <w:r>
        <w:t xml:space="preserve"> (see Figure 1).</w:t>
      </w:r>
    </w:p>
    <w:p w14:paraId="7F99EDF0" w14:textId="77777777" w:rsidR="009F552E" w:rsidRDefault="009F552E" w:rsidP="009F552E">
      <w:pPr>
        <w:keepLines/>
        <w:spacing w:after="0" w:line="240" w:lineRule="auto"/>
        <w:jc w:val="center"/>
      </w:pPr>
      <w:r>
        <w:rPr>
          <w:b/>
          <w:sz w:val="20"/>
        </w:rPr>
        <w:t>Figure 1.</w:t>
      </w:r>
      <w:r w:rsidRPr="00C63F0A">
        <w:rPr>
          <w:b/>
          <w:sz w:val="20"/>
        </w:rPr>
        <w:t xml:space="preserve"> VDI Web access login page</w:t>
      </w:r>
    </w:p>
    <w:p w14:paraId="4F49FAF6" w14:textId="77777777" w:rsidR="009F552E" w:rsidRDefault="009F552E" w:rsidP="009F552E">
      <w:pPr>
        <w:jc w:val="center"/>
      </w:pPr>
      <w:r>
        <w:rPr>
          <w:noProof/>
        </w:rPr>
        <w:drawing>
          <wp:inline distT="0" distB="0" distL="0" distR="0" wp14:anchorId="0D76852E" wp14:editId="16DFFD6C">
            <wp:extent cx="5391150" cy="3241026"/>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97552" cy="3244875"/>
                    </a:xfrm>
                    <a:prstGeom prst="rect">
                      <a:avLst/>
                    </a:prstGeom>
                    <a:ln>
                      <a:solidFill>
                        <a:schemeClr val="tx1"/>
                      </a:solidFill>
                    </a:ln>
                  </pic:spPr>
                </pic:pic>
              </a:graphicData>
            </a:graphic>
          </wp:inline>
        </w:drawing>
      </w:r>
    </w:p>
    <w:p w14:paraId="642D830F" w14:textId="77777777" w:rsidR="009F552E" w:rsidRDefault="009F552E" w:rsidP="009F552E">
      <w:pPr>
        <w:jc w:val="center"/>
      </w:pPr>
    </w:p>
    <w:p w14:paraId="4109D288" w14:textId="77777777" w:rsidR="009F552E" w:rsidRDefault="009F552E" w:rsidP="009F552E">
      <w:r>
        <w:t xml:space="preserve">You can choose to either connect to the VDI desktop within the web browser itself or to download the Horizon Client. </w:t>
      </w:r>
    </w:p>
    <w:p w14:paraId="30DE7D74" w14:textId="77777777" w:rsidR="009F552E" w:rsidRDefault="009F552E" w:rsidP="009F552E">
      <w:r>
        <w:t xml:space="preserve">The </w:t>
      </w:r>
      <w:r w:rsidRPr="000049B3">
        <w:rPr>
          <w:b/>
        </w:rPr>
        <w:t>“VMware Horizon HTML Access”</w:t>
      </w:r>
      <w:r>
        <w:t xml:space="preserve"> option will open the VDI desktop within a webpage. This option is useful when you only occasionally connect to the VDI desktop, or if you do not have permission to install software on the device you are using to connect to the VDI environment. </w:t>
      </w:r>
    </w:p>
    <w:p w14:paraId="627FA102" w14:textId="77777777" w:rsidR="009F552E" w:rsidRDefault="009F552E" w:rsidP="009F552E">
      <w:r>
        <w:t xml:space="preserve">The </w:t>
      </w:r>
      <w:r w:rsidRPr="000049B3">
        <w:rPr>
          <w:b/>
        </w:rPr>
        <w:t>“Install VMware Horizon Client”</w:t>
      </w:r>
      <w:r>
        <w:t xml:space="preserve"> (preferred) option will take you to a VMware webpage to download the appropriate version of the Horizon Client. This installation is a one-time, device specific install, and the subsequent access to the VDI desktop can be had by launching the Horizon Client. This option is useful if you routinely access the VDI desktop from a specific device and you have privileges to install software on the device. The Horizon client software offers more features and better performance</w:t>
      </w:r>
      <w:r>
        <w:rPr>
          <w:rStyle w:val="FootnoteReference"/>
        </w:rPr>
        <w:footnoteReference w:id="1"/>
      </w:r>
      <w:r>
        <w:t>.</w:t>
      </w:r>
    </w:p>
    <w:p w14:paraId="5550A9B5" w14:textId="2A6FF8ED" w:rsidR="009F552E" w:rsidRDefault="009F552E" w:rsidP="009F552E">
      <w:r>
        <w:t xml:space="preserve">Table 1 provides additional links to additional VMware resources. </w:t>
      </w:r>
    </w:p>
    <w:p w14:paraId="128B78BF" w14:textId="77777777" w:rsidR="009F552E" w:rsidRPr="003F7801" w:rsidRDefault="009F552E" w:rsidP="009F552E">
      <w:pPr>
        <w:keepLines/>
        <w:spacing w:after="0" w:line="240" w:lineRule="auto"/>
        <w:jc w:val="center"/>
        <w:rPr>
          <w:b/>
          <w:sz w:val="20"/>
        </w:rPr>
      </w:pPr>
      <w:r>
        <w:rPr>
          <w:b/>
          <w:sz w:val="20"/>
        </w:rPr>
        <w:t xml:space="preserve">Table </w:t>
      </w:r>
      <w:r w:rsidRPr="003F7801">
        <w:rPr>
          <w:b/>
          <w:sz w:val="20"/>
        </w:rPr>
        <w:t>1 Additional VMware resources</w:t>
      </w:r>
      <w:r>
        <w:rPr>
          <w:rStyle w:val="FootnoteReference"/>
          <w:b/>
          <w:sz w:val="20"/>
        </w:rPr>
        <w:footnoteReference w:id="2"/>
      </w:r>
    </w:p>
    <w:tbl>
      <w:tblPr>
        <w:tblStyle w:val="TableGrid"/>
        <w:tblW w:w="0" w:type="auto"/>
        <w:tblLook w:val="04A0" w:firstRow="1" w:lastRow="0" w:firstColumn="1" w:lastColumn="0" w:noHBand="0" w:noVBand="1"/>
      </w:tblPr>
      <w:tblGrid>
        <w:gridCol w:w="2695"/>
        <w:gridCol w:w="6655"/>
      </w:tblGrid>
      <w:tr w:rsidR="009F552E" w14:paraId="2B1E2B56" w14:textId="77777777" w:rsidTr="00324A47">
        <w:tc>
          <w:tcPr>
            <w:tcW w:w="2695" w:type="dxa"/>
          </w:tcPr>
          <w:p w14:paraId="0BA3F1C2" w14:textId="77777777" w:rsidR="009F552E" w:rsidRDefault="009F552E" w:rsidP="00324A47">
            <w:r>
              <w:t xml:space="preserve">HTML Access User Guide </w:t>
            </w:r>
          </w:p>
        </w:tc>
        <w:tc>
          <w:tcPr>
            <w:tcW w:w="6655" w:type="dxa"/>
          </w:tcPr>
          <w:p w14:paraId="2B7E6610" w14:textId="77777777" w:rsidR="009F552E" w:rsidRDefault="00844E4E" w:rsidP="00324A47">
            <w:hyperlink r:id="rId17" w:history="1">
              <w:r w:rsidR="009F552E" w:rsidRPr="0083381A">
                <w:rPr>
                  <w:rStyle w:val="Hyperlink"/>
                </w:rPr>
                <w:t>https://docs.vmware.com/en/VMware-Horizon-HTML-Access/4.7/html-access-user.pdf</w:t>
              </w:r>
            </w:hyperlink>
          </w:p>
        </w:tc>
      </w:tr>
      <w:tr w:rsidR="009F552E" w14:paraId="488CBAFF" w14:textId="77777777" w:rsidTr="00324A47">
        <w:tc>
          <w:tcPr>
            <w:tcW w:w="2695" w:type="dxa"/>
          </w:tcPr>
          <w:p w14:paraId="3F714C92" w14:textId="77777777" w:rsidR="009F552E" w:rsidRDefault="009F552E" w:rsidP="00324A47">
            <w:r>
              <w:t>Windows Horizon Client User Guide</w:t>
            </w:r>
          </w:p>
        </w:tc>
        <w:tc>
          <w:tcPr>
            <w:tcW w:w="6655" w:type="dxa"/>
          </w:tcPr>
          <w:p w14:paraId="78935E11" w14:textId="77777777" w:rsidR="009F552E" w:rsidRDefault="00844E4E" w:rsidP="00324A47">
            <w:hyperlink r:id="rId18" w:history="1">
              <w:r w:rsidR="009F552E" w:rsidRPr="0083381A">
                <w:rPr>
                  <w:rStyle w:val="Hyperlink"/>
                </w:rPr>
                <w:t>https://docs.vmware.com/en/VMware-Horizon-Client-for-Windows/4.6/horizon-client-windows-desktop-46-user-guide.pdf</w:t>
              </w:r>
            </w:hyperlink>
          </w:p>
        </w:tc>
      </w:tr>
      <w:tr w:rsidR="009F552E" w14:paraId="16105A99" w14:textId="77777777" w:rsidTr="00324A47">
        <w:tc>
          <w:tcPr>
            <w:tcW w:w="2695" w:type="dxa"/>
          </w:tcPr>
          <w:p w14:paraId="59EE9630" w14:textId="77777777" w:rsidR="009F552E" w:rsidRDefault="009F552E" w:rsidP="00324A47">
            <w:r>
              <w:t>MAC OS X Horizon Client User Guide</w:t>
            </w:r>
          </w:p>
        </w:tc>
        <w:tc>
          <w:tcPr>
            <w:tcW w:w="6655" w:type="dxa"/>
          </w:tcPr>
          <w:p w14:paraId="31048934" w14:textId="77777777" w:rsidR="009F552E" w:rsidRDefault="00844E4E" w:rsidP="00324A47">
            <w:hyperlink r:id="rId19" w:history="1">
              <w:r w:rsidR="009F552E" w:rsidRPr="0083381A">
                <w:rPr>
                  <w:rStyle w:val="Hyperlink"/>
                </w:rPr>
                <w:t>https://docs.vmware.com/en/VMware-Horizon-Client-for-Mac/4.0/horizon-client-mac-document.pdf</w:t>
              </w:r>
            </w:hyperlink>
            <w:r w:rsidR="009F552E">
              <w:t xml:space="preserve"> </w:t>
            </w:r>
          </w:p>
        </w:tc>
      </w:tr>
      <w:tr w:rsidR="009F552E" w14:paraId="66031B4B" w14:textId="77777777" w:rsidTr="00324A47">
        <w:tc>
          <w:tcPr>
            <w:tcW w:w="2695" w:type="dxa"/>
          </w:tcPr>
          <w:p w14:paraId="0C7056BC" w14:textId="77777777" w:rsidR="009F552E" w:rsidRDefault="009F552E" w:rsidP="00324A47">
            <w:r>
              <w:t>Android Horizon App User Guide</w:t>
            </w:r>
          </w:p>
        </w:tc>
        <w:tc>
          <w:tcPr>
            <w:tcW w:w="6655" w:type="dxa"/>
          </w:tcPr>
          <w:p w14:paraId="4CBC11C9" w14:textId="77777777" w:rsidR="009F552E" w:rsidRDefault="00844E4E" w:rsidP="00324A47">
            <w:hyperlink r:id="rId20" w:history="1">
              <w:r w:rsidR="009F552E" w:rsidRPr="0083381A">
                <w:rPr>
                  <w:rStyle w:val="Hyperlink"/>
                </w:rPr>
                <w:t>https://docs.vmware.com/en/VMware-Horizon-Client-for-Android/4.7/horizon-client-android-user.pdf</w:t>
              </w:r>
            </w:hyperlink>
            <w:r w:rsidR="009F552E">
              <w:t xml:space="preserve"> </w:t>
            </w:r>
          </w:p>
        </w:tc>
      </w:tr>
      <w:tr w:rsidR="009F552E" w14:paraId="7D1CAC4E" w14:textId="77777777" w:rsidTr="00324A47">
        <w:tc>
          <w:tcPr>
            <w:tcW w:w="2695" w:type="dxa"/>
          </w:tcPr>
          <w:p w14:paraId="203AECD5" w14:textId="77777777" w:rsidR="009F552E" w:rsidRDefault="009F552E" w:rsidP="00324A47">
            <w:r>
              <w:t>iOS Horizon Client User Guide</w:t>
            </w:r>
          </w:p>
        </w:tc>
        <w:tc>
          <w:tcPr>
            <w:tcW w:w="6655" w:type="dxa"/>
          </w:tcPr>
          <w:p w14:paraId="0F9C6007" w14:textId="77777777" w:rsidR="009F552E" w:rsidRDefault="00844E4E" w:rsidP="00324A47">
            <w:hyperlink r:id="rId21" w:history="1">
              <w:r w:rsidR="009F552E" w:rsidRPr="0083381A">
                <w:rPr>
                  <w:rStyle w:val="Hyperlink"/>
                </w:rPr>
                <w:t>https://docs.vmware.com/en/VMware-Horizon-Client-for-iOS/4.6/horizon-client-ios-46-user-guide.pdf</w:t>
              </w:r>
            </w:hyperlink>
            <w:r w:rsidR="009F552E">
              <w:t xml:space="preserve"> </w:t>
            </w:r>
          </w:p>
        </w:tc>
      </w:tr>
    </w:tbl>
    <w:p w14:paraId="500B1C47" w14:textId="77777777" w:rsidR="009F552E" w:rsidRDefault="009F552E" w:rsidP="009F552E">
      <w:pPr>
        <w:pStyle w:val="Heading3"/>
      </w:pPr>
    </w:p>
    <w:p w14:paraId="5548B804" w14:textId="77777777" w:rsidR="009F552E" w:rsidRDefault="009F552E" w:rsidP="009F552E">
      <w:pPr>
        <w:pStyle w:val="Heading3"/>
      </w:pPr>
      <w:bookmarkStart w:id="29" w:name="_Toc526434839"/>
      <w:bookmarkStart w:id="30" w:name="_Toc35272636"/>
      <w:r>
        <w:t>Accessing the VDI virtual desktop using VMware Horizon HTML Access</w:t>
      </w:r>
      <w:bookmarkEnd w:id="29"/>
      <w:bookmarkEnd w:id="30"/>
    </w:p>
    <w:p w14:paraId="61C864B1" w14:textId="77777777" w:rsidR="009F552E" w:rsidRDefault="009F552E" w:rsidP="009F552E">
      <w:r>
        <w:t xml:space="preserve">To access your Clackamas Community College VDI virtual machine using a web browser open a web browser and navigate to </w:t>
      </w:r>
      <w:hyperlink r:id="rId22" w:history="1">
        <w:r w:rsidRPr="00EA143F">
          <w:rPr>
            <w:rStyle w:val="Hyperlink"/>
          </w:rPr>
          <w:t>https://horizon.clackamas.edu</w:t>
        </w:r>
      </w:hyperlink>
      <w:r>
        <w:t xml:space="preserve"> and select the “VMware Horizon HTML Access” link, shown in Figure 2. The “Check here to skip this screen and always use HTML Access” can be checked to prevent this screen from showing in the future, useful if you will only use HTML access.</w:t>
      </w:r>
    </w:p>
    <w:p w14:paraId="0408BEB3" w14:textId="77777777" w:rsidR="00816896" w:rsidRDefault="00816896">
      <w:pPr>
        <w:rPr>
          <w:b/>
          <w:sz w:val="20"/>
        </w:rPr>
      </w:pPr>
      <w:r>
        <w:rPr>
          <w:b/>
          <w:sz w:val="20"/>
        </w:rPr>
        <w:br w:type="page"/>
      </w:r>
    </w:p>
    <w:p w14:paraId="5FCBC213" w14:textId="04D54019" w:rsidR="009F552E" w:rsidRDefault="009F552E" w:rsidP="009F552E">
      <w:pPr>
        <w:keepLines/>
        <w:spacing w:after="0" w:line="240" w:lineRule="auto"/>
        <w:jc w:val="center"/>
      </w:pPr>
      <w:r>
        <w:rPr>
          <w:b/>
          <w:sz w:val="20"/>
        </w:rPr>
        <w:t>Figure 2 VDI Web Browser Access Link</w:t>
      </w:r>
    </w:p>
    <w:p w14:paraId="26E142B2" w14:textId="77777777" w:rsidR="009F552E" w:rsidRDefault="009F552E" w:rsidP="009F552E">
      <w:pPr>
        <w:jc w:val="center"/>
      </w:pPr>
      <w:r>
        <w:rPr>
          <w:noProof/>
        </w:rPr>
        <w:drawing>
          <wp:inline distT="0" distB="0" distL="0" distR="0" wp14:anchorId="2A09C531" wp14:editId="53DEC20A">
            <wp:extent cx="2066925" cy="2631799"/>
            <wp:effectExtent l="19050" t="19050" r="9525"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473" cy="2638863"/>
                    </a:xfrm>
                    <a:prstGeom prst="rect">
                      <a:avLst/>
                    </a:prstGeom>
                    <a:noFill/>
                    <a:ln>
                      <a:solidFill>
                        <a:schemeClr val="tx1"/>
                      </a:solidFill>
                    </a:ln>
                  </pic:spPr>
                </pic:pic>
              </a:graphicData>
            </a:graphic>
          </wp:inline>
        </w:drawing>
      </w:r>
    </w:p>
    <w:p w14:paraId="7CBEFB1B" w14:textId="2D16AF6C" w:rsidR="007A345A" w:rsidRDefault="009F552E" w:rsidP="009F552E">
      <w:r>
        <w:t xml:space="preserve">On the next screen, shown in Figure 3, enter your username and password. This is the same username and password used to access other Clackamas Community College resources, such as the MyClackamas web portal, or desktop computer. Then select the appropriate domain, (generally Clackamas), and finally click the “Login” button. </w:t>
      </w:r>
    </w:p>
    <w:p w14:paraId="69022604" w14:textId="77777777" w:rsidR="009F552E" w:rsidRDefault="009F552E" w:rsidP="00844E4E">
      <w:r>
        <w:rPr>
          <w:b/>
          <w:sz w:val="20"/>
        </w:rPr>
        <w:t>Figure 3. VDI Web Browser Login Screen</w:t>
      </w:r>
    </w:p>
    <w:p w14:paraId="127956BA" w14:textId="77777777" w:rsidR="009F552E" w:rsidRDefault="009F552E" w:rsidP="009F552E">
      <w:pPr>
        <w:jc w:val="center"/>
      </w:pPr>
      <w:r>
        <w:rPr>
          <w:noProof/>
        </w:rPr>
        <w:drawing>
          <wp:inline distT="0" distB="0" distL="0" distR="0" wp14:anchorId="23C6E049" wp14:editId="1F972484">
            <wp:extent cx="5943600" cy="3573145"/>
            <wp:effectExtent l="19050" t="19050" r="19050" b="273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73145"/>
                    </a:xfrm>
                    <a:prstGeom prst="rect">
                      <a:avLst/>
                    </a:prstGeom>
                    <a:ln>
                      <a:solidFill>
                        <a:schemeClr val="tx1"/>
                      </a:solidFill>
                    </a:ln>
                  </pic:spPr>
                </pic:pic>
              </a:graphicData>
            </a:graphic>
          </wp:inline>
        </w:drawing>
      </w:r>
    </w:p>
    <w:p w14:paraId="5400C6EE" w14:textId="77777777" w:rsidR="009F552E" w:rsidRDefault="009F552E" w:rsidP="009F552E">
      <w:pPr>
        <w:jc w:val="center"/>
      </w:pPr>
    </w:p>
    <w:p w14:paraId="3CDC7C7E" w14:textId="77777777" w:rsidR="009F552E" w:rsidRDefault="009F552E" w:rsidP="009F552E">
      <w:r>
        <w:t xml:space="preserve">After successful login you may see </w:t>
      </w:r>
      <w:r w:rsidR="00DE2BC4">
        <w:t>one</w:t>
      </w:r>
      <w:r>
        <w:t xml:space="preserve"> or more icons on the following webpage, similar to the one shown in Figure 4. Each icon represents a Clackamas Community College VDI virtual machine or application. If you have more than one visible item and are unsure which is your VDI desktop contact the ITS department for instruction on which desktop you will connect to; typically this will be an option with “WINDOWS 10”.Click the appropriate icon to connect to your VDI virtual machine.</w:t>
      </w:r>
    </w:p>
    <w:p w14:paraId="71A0B40E" w14:textId="77777777" w:rsidR="009F552E" w:rsidRDefault="009F552E" w:rsidP="009F552E">
      <w:pPr>
        <w:keepLines/>
        <w:spacing w:after="0" w:line="240" w:lineRule="auto"/>
        <w:jc w:val="center"/>
      </w:pPr>
      <w:r>
        <w:rPr>
          <w:b/>
          <w:sz w:val="20"/>
        </w:rPr>
        <w:t xml:space="preserve">Figure 4. VDI Web desktop selection </w:t>
      </w:r>
    </w:p>
    <w:p w14:paraId="3D286576" w14:textId="77777777" w:rsidR="009F552E" w:rsidRDefault="009F552E" w:rsidP="009F552E">
      <w:r>
        <w:rPr>
          <w:noProof/>
        </w:rPr>
        <w:drawing>
          <wp:inline distT="0" distB="0" distL="0" distR="0" wp14:anchorId="0460A72F" wp14:editId="0AFA77A4">
            <wp:extent cx="5934075" cy="1297172"/>
            <wp:effectExtent l="19050" t="19050" r="952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3684"/>
                    <a:stretch/>
                  </pic:blipFill>
                  <pic:spPr bwMode="auto">
                    <a:xfrm>
                      <a:off x="0" y="0"/>
                      <a:ext cx="5934075" cy="12971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C93AC1" w14:textId="77777777" w:rsidR="009F552E" w:rsidRDefault="009F552E" w:rsidP="009F552E">
      <w:r>
        <w:t>After selecting your VDI virtual machine you will be prompted with a security warning. The warning is expected and is the result of the virtual machine’s self-signed certificate, accepting the warning will not put your information at risk. The steps to proceed past the warning page will vary based upon which browser and browser version is used to make the connection. Examples from several browsers follow on the next pages.</w:t>
      </w:r>
    </w:p>
    <w:p w14:paraId="3B524775" w14:textId="5A548D03" w:rsidR="009F552E" w:rsidRPr="00262FBB" w:rsidRDefault="009F552E" w:rsidP="009F552E">
      <w:pPr>
        <w:rPr>
          <w:b/>
          <w:u w:val="single"/>
        </w:rPr>
      </w:pPr>
      <w:r>
        <w:br w:type="page"/>
      </w:r>
      <w:r w:rsidRPr="00262FBB">
        <w:rPr>
          <w:b/>
          <w:u w:val="single"/>
        </w:rPr>
        <w:t>Google Chrome</w:t>
      </w:r>
    </w:p>
    <w:p w14:paraId="5E8C26F9" w14:textId="77777777" w:rsidR="009F552E" w:rsidRPr="00262FBB" w:rsidRDefault="009F552E" w:rsidP="009F552E">
      <w:pPr>
        <w:rPr>
          <w:b/>
          <w:u w:val="single"/>
        </w:rPr>
        <w:sectPr w:rsidR="009F552E" w:rsidRPr="00262FBB" w:rsidSect="00E13342">
          <w:headerReference w:type="default" r:id="rId26"/>
          <w:footerReference w:type="default" r:id="rId27"/>
          <w:pgSz w:w="12240" w:h="15840"/>
          <w:pgMar w:top="1440" w:right="1440" w:bottom="1440" w:left="1440" w:header="720" w:footer="720" w:gutter="0"/>
          <w:pgNumType w:start="1"/>
          <w:cols w:space="720"/>
          <w:docGrid w:linePitch="360"/>
        </w:sectPr>
      </w:pPr>
    </w:p>
    <w:p w14:paraId="41C005A2" w14:textId="77777777" w:rsidR="009F552E" w:rsidRDefault="009F552E" w:rsidP="009F552E">
      <w:pPr>
        <w:sectPr w:rsidR="009F552E" w:rsidSect="00397A62">
          <w:type w:val="continuous"/>
          <w:pgSz w:w="12240" w:h="15840"/>
          <w:pgMar w:top="1440" w:right="1440" w:bottom="1440" w:left="1440" w:header="720" w:footer="720" w:gutter="0"/>
          <w:pgNumType w:start="1"/>
          <w:cols w:num="2" w:space="720"/>
          <w:docGrid w:linePitch="360"/>
        </w:sectPr>
      </w:pPr>
      <w:r>
        <w:rPr>
          <w:noProof/>
        </w:rPr>
        <mc:AlternateContent>
          <mc:Choice Requires="wps">
            <w:drawing>
              <wp:anchor distT="0" distB="0" distL="114300" distR="114300" simplePos="0" relativeHeight="251659264" behindDoc="0" locked="0" layoutInCell="1" allowOverlap="1" wp14:anchorId="45CC7F95" wp14:editId="51474906">
                <wp:simplePos x="0" y="0"/>
                <wp:positionH relativeFrom="column">
                  <wp:posOffset>58522</wp:posOffset>
                </wp:positionH>
                <wp:positionV relativeFrom="paragraph">
                  <wp:posOffset>1581607</wp:posOffset>
                </wp:positionV>
                <wp:extent cx="490118" cy="241402"/>
                <wp:effectExtent l="19050" t="19050" r="24765" b="25400"/>
                <wp:wrapNone/>
                <wp:docPr id="17" name="Oval 17"/>
                <wp:cNvGraphicFramePr/>
                <a:graphic xmlns:a="http://schemas.openxmlformats.org/drawingml/2006/main">
                  <a:graphicData uri="http://schemas.microsoft.com/office/word/2010/wordprocessingShape">
                    <wps:wsp>
                      <wps:cNvSpPr/>
                      <wps:spPr>
                        <a:xfrm>
                          <a:off x="0" y="0"/>
                          <a:ext cx="490118" cy="24140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25D6FB" id="Oval 17" o:spid="_x0000_s1026" style="position:absolute;margin-left:4.6pt;margin-top:124.55pt;width:38.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" filled="f" strokecolor="red" strokeweight="3pt">
                <v:stroke joinstyle="miter"/>
              </v:oval>
            </w:pict>
          </mc:Fallback>
        </mc:AlternateContent>
      </w:r>
      <w:r>
        <w:rPr>
          <w:noProof/>
        </w:rPr>
        <w:drawing>
          <wp:inline distT="0" distB="0" distL="0" distR="0" wp14:anchorId="36C9597A" wp14:editId="657A5F2E">
            <wp:extent cx="2832889" cy="2055571"/>
            <wp:effectExtent l="19050" t="19050" r="2476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908" t="21701" r="29715" b="29564"/>
                    <a:stretch/>
                  </pic:blipFill>
                  <pic:spPr bwMode="auto">
                    <a:xfrm>
                      <a:off x="0" y="0"/>
                      <a:ext cx="2851280" cy="20689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br w:type="column"/>
        <w:t>Click “Advanced”</w:t>
      </w:r>
    </w:p>
    <w:p w14:paraId="7EA4F642" w14:textId="77777777" w:rsidR="009F552E" w:rsidRDefault="009F552E" w:rsidP="009F552E">
      <w:r>
        <w:rPr>
          <w:noProof/>
        </w:rPr>
        <mc:AlternateContent>
          <mc:Choice Requires="wps">
            <w:drawing>
              <wp:anchor distT="0" distB="0" distL="114300" distR="114300" simplePos="0" relativeHeight="251660288" behindDoc="0" locked="0" layoutInCell="1" allowOverlap="1" wp14:anchorId="22A25AF4" wp14:editId="4988040E">
                <wp:simplePos x="0" y="0"/>
                <wp:positionH relativeFrom="column">
                  <wp:posOffset>-14630</wp:posOffset>
                </wp:positionH>
                <wp:positionV relativeFrom="paragraph">
                  <wp:posOffset>2223820</wp:posOffset>
                </wp:positionV>
                <wp:extent cx="1111910" cy="277977"/>
                <wp:effectExtent l="19050" t="19050" r="12065" b="27305"/>
                <wp:wrapNone/>
                <wp:docPr id="18" name="Oval 18"/>
                <wp:cNvGraphicFramePr/>
                <a:graphic xmlns:a="http://schemas.openxmlformats.org/drawingml/2006/main">
                  <a:graphicData uri="http://schemas.microsoft.com/office/word/2010/wordprocessingShape">
                    <wps:wsp>
                      <wps:cNvSpPr/>
                      <wps:spPr>
                        <a:xfrm>
                          <a:off x="0" y="0"/>
                          <a:ext cx="1111910" cy="27797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BB2E5EF" id="Oval 18" o:spid="_x0000_s1026" style="position:absolute;margin-left:-1.15pt;margin-top:175.1pt;width:87.5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" filled="f" strokecolor="red" strokeweight="3pt">
                <v:stroke joinstyle="miter"/>
              </v:oval>
            </w:pict>
          </mc:Fallback>
        </mc:AlternateContent>
      </w:r>
      <w:r>
        <w:rPr>
          <w:noProof/>
        </w:rPr>
        <w:drawing>
          <wp:inline distT="0" distB="0" distL="0" distR="0" wp14:anchorId="02105685" wp14:editId="47D3E017">
            <wp:extent cx="2860243" cy="2550096"/>
            <wp:effectExtent l="19050" t="19050" r="1651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77" t="20882" r="28853" b="18505"/>
                    <a:stretch/>
                  </pic:blipFill>
                  <pic:spPr bwMode="auto">
                    <a:xfrm>
                      <a:off x="0" y="0"/>
                      <a:ext cx="2869188" cy="25580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br w:type="column"/>
        <w:t>Click “Proceed to 10.161.x.x (unsafe)”</w:t>
      </w:r>
    </w:p>
    <w:p w14:paraId="19883D16" w14:textId="77777777" w:rsidR="009F552E" w:rsidRDefault="009F552E" w:rsidP="009F552E"/>
    <w:p w14:paraId="1A9C3941" w14:textId="77777777" w:rsidR="009F552E" w:rsidRDefault="009F552E" w:rsidP="009F552E">
      <w:pPr>
        <w:sectPr w:rsidR="009F552E" w:rsidSect="00397A62">
          <w:type w:val="continuous"/>
          <w:pgSz w:w="12240" w:h="15840"/>
          <w:pgMar w:top="1440" w:right="1440" w:bottom="1440" w:left="1440" w:header="720" w:footer="720" w:gutter="0"/>
          <w:pgNumType w:start="1"/>
          <w:cols w:num="2" w:space="720"/>
          <w:docGrid w:linePitch="360"/>
        </w:sectPr>
      </w:pPr>
    </w:p>
    <w:p w14:paraId="0B75929B" w14:textId="7560FAC4" w:rsidR="009F552E" w:rsidRDefault="009F552E" w:rsidP="009F552E">
      <w:pPr>
        <w:rPr>
          <w:b/>
          <w:u w:val="single"/>
        </w:rPr>
        <w:sectPr w:rsidR="009F552E" w:rsidSect="00644E73">
          <w:type w:val="continuous"/>
          <w:pgSz w:w="12240" w:h="15840"/>
          <w:pgMar w:top="1440" w:right="1440" w:bottom="1440" w:left="1440" w:header="720" w:footer="720" w:gutter="0"/>
          <w:pgNumType w:start="1"/>
          <w:cols w:space="720"/>
          <w:docGrid w:linePitch="360"/>
        </w:sectPr>
      </w:pPr>
      <w:r>
        <w:br w:type="page"/>
      </w:r>
      <w:r w:rsidRPr="00262FBB">
        <w:rPr>
          <w:b/>
          <w:u w:val="single"/>
        </w:rPr>
        <w:t>Mozilla Firefox</w:t>
      </w:r>
    </w:p>
    <w:p w14:paraId="3885F370" w14:textId="77777777" w:rsidR="009F552E" w:rsidRDefault="009F552E" w:rsidP="009F552E">
      <w:pPr>
        <w:rPr>
          <w:b/>
          <w:u w:val="single"/>
        </w:rPr>
      </w:pPr>
      <w:r>
        <w:rPr>
          <w:noProof/>
        </w:rPr>
        <mc:AlternateContent>
          <mc:Choice Requires="wps">
            <w:drawing>
              <wp:anchor distT="0" distB="0" distL="114300" distR="114300" simplePos="0" relativeHeight="251661312" behindDoc="0" locked="0" layoutInCell="1" allowOverlap="1" wp14:anchorId="2648BFE8" wp14:editId="4FF6E0D3">
                <wp:simplePos x="0" y="0"/>
                <wp:positionH relativeFrom="column">
                  <wp:posOffset>2414016</wp:posOffset>
                </wp:positionH>
                <wp:positionV relativeFrom="paragraph">
                  <wp:posOffset>856082</wp:posOffset>
                </wp:positionV>
                <wp:extent cx="534010" cy="218973"/>
                <wp:effectExtent l="19050" t="19050" r="19050" b="10160"/>
                <wp:wrapNone/>
                <wp:docPr id="20" name="Oval 20"/>
                <wp:cNvGraphicFramePr/>
                <a:graphic xmlns:a="http://schemas.openxmlformats.org/drawingml/2006/main">
                  <a:graphicData uri="http://schemas.microsoft.com/office/word/2010/wordprocessingShape">
                    <wps:wsp>
                      <wps:cNvSpPr/>
                      <wps:spPr>
                        <a:xfrm>
                          <a:off x="0" y="0"/>
                          <a:ext cx="534010" cy="21897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F77F15" id="Oval 20" o:spid="_x0000_s1026" style="position:absolute;margin-left:190.1pt;margin-top:67.4pt;width:42.0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" filled="f" strokecolor="red" strokeweight="3pt">
                <v:stroke joinstyle="miter"/>
              </v:oval>
            </w:pict>
          </mc:Fallback>
        </mc:AlternateContent>
      </w:r>
      <w:r>
        <w:rPr>
          <w:noProof/>
        </w:rPr>
        <w:drawing>
          <wp:inline distT="0" distB="0" distL="0" distR="0" wp14:anchorId="4D1BEBAC" wp14:editId="432D0A57">
            <wp:extent cx="2926080" cy="1270792"/>
            <wp:effectExtent l="19050" t="19050" r="2667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446" t="34190" r="25286" b="25884"/>
                    <a:stretch/>
                  </pic:blipFill>
                  <pic:spPr bwMode="auto">
                    <a:xfrm>
                      <a:off x="0" y="0"/>
                      <a:ext cx="2939379" cy="12765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D8F332" w14:textId="77777777" w:rsidR="009F552E" w:rsidRDefault="009F552E" w:rsidP="009F552E">
      <w:r>
        <w:rPr>
          <w:b/>
          <w:u w:val="single"/>
        </w:rPr>
        <w:br w:type="column"/>
      </w:r>
      <w:r w:rsidRPr="002B4BEF">
        <w:t>Click “Advanced”</w:t>
      </w:r>
    </w:p>
    <w:p w14:paraId="6EF68107" w14:textId="77777777" w:rsidR="009F552E" w:rsidRDefault="009F552E" w:rsidP="009F552E">
      <w:pPr>
        <w:sectPr w:rsidR="009F552E" w:rsidSect="002B4BEF">
          <w:type w:val="continuous"/>
          <w:pgSz w:w="12240" w:h="15840"/>
          <w:pgMar w:top="1440" w:right="1440" w:bottom="1440" w:left="1440" w:header="720" w:footer="720" w:gutter="0"/>
          <w:pgNumType w:start="1"/>
          <w:cols w:num="2" w:space="720"/>
          <w:docGrid w:linePitch="360"/>
        </w:sectPr>
      </w:pPr>
    </w:p>
    <w:p w14:paraId="01C0EEC5" w14:textId="77777777" w:rsidR="009F552E" w:rsidRPr="002B4BEF" w:rsidRDefault="009F552E" w:rsidP="009F552E">
      <w:r>
        <w:rPr>
          <w:noProof/>
        </w:rPr>
        <mc:AlternateContent>
          <mc:Choice Requires="wps">
            <w:drawing>
              <wp:anchor distT="0" distB="0" distL="114300" distR="114300" simplePos="0" relativeHeight="251662336" behindDoc="0" locked="0" layoutInCell="1" allowOverlap="1" wp14:anchorId="31F271D1" wp14:editId="3D0519F8">
                <wp:simplePos x="0" y="0"/>
                <wp:positionH relativeFrom="column">
                  <wp:posOffset>2208200</wp:posOffset>
                </wp:positionH>
                <wp:positionV relativeFrom="paragraph">
                  <wp:posOffset>1656283</wp:posOffset>
                </wp:positionV>
                <wp:extent cx="534010" cy="218973"/>
                <wp:effectExtent l="19050" t="19050" r="19050" b="10160"/>
                <wp:wrapNone/>
                <wp:docPr id="25" name="Oval 25"/>
                <wp:cNvGraphicFramePr/>
                <a:graphic xmlns:a="http://schemas.openxmlformats.org/drawingml/2006/main">
                  <a:graphicData uri="http://schemas.microsoft.com/office/word/2010/wordprocessingShape">
                    <wps:wsp>
                      <wps:cNvSpPr/>
                      <wps:spPr>
                        <a:xfrm>
                          <a:off x="0" y="0"/>
                          <a:ext cx="534010" cy="21897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411DAA" id="Oval 25" o:spid="_x0000_s1026" style="position:absolute;margin-left:173.85pt;margin-top:130.4pt;width:42.0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" filled="f" strokecolor="red" strokeweight="3pt">
                <v:stroke joinstyle="miter"/>
              </v:oval>
            </w:pict>
          </mc:Fallback>
        </mc:AlternateContent>
      </w:r>
      <w:r>
        <w:rPr>
          <w:noProof/>
        </w:rPr>
        <w:drawing>
          <wp:inline distT="0" distB="0" distL="0" distR="0" wp14:anchorId="07C21E08" wp14:editId="3D06D1B4">
            <wp:extent cx="2926080" cy="1928777"/>
            <wp:effectExtent l="19050" t="19050" r="2667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401" t="35931" r="23168"/>
                    <a:stretch/>
                  </pic:blipFill>
                  <pic:spPr bwMode="auto">
                    <a:xfrm>
                      <a:off x="0" y="0"/>
                      <a:ext cx="2960950" cy="19517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column"/>
        <w:t>Click “Add Exception”</w:t>
      </w:r>
    </w:p>
    <w:p w14:paraId="6194AD8B" w14:textId="77777777" w:rsidR="009F552E" w:rsidRDefault="009F552E" w:rsidP="009F552E"/>
    <w:p w14:paraId="1FD28D42" w14:textId="77777777" w:rsidR="009F552E" w:rsidRDefault="009F552E" w:rsidP="009F552E">
      <w:pPr>
        <w:sectPr w:rsidR="009F552E" w:rsidSect="002B4BEF">
          <w:type w:val="continuous"/>
          <w:pgSz w:w="12240" w:h="15840"/>
          <w:pgMar w:top="1440" w:right="1440" w:bottom="1440" w:left="1440" w:header="720" w:footer="720" w:gutter="0"/>
          <w:pgNumType w:start="1"/>
          <w:cols w:num="2" w:space="720"/>
          <w:docGrid w:linePitch="360"/>
        </w:sectPr>
      </w:pPr>
    </w:p>
    <w:p w14:paraId="6B81ECB3" w14:textId="77777777" w:rsidR="009F552E" w:rsidRDefault="009F552E" w:rsidP="009F552E">
      <w:pPr>
        <w:sectPr w:rsidR="009F552E" w:rsidSect="00644E73">
          <w:type w:val="continuous"/>
          <w:pgSz w:w="12240" w:h="15840"/>
          <w:pgMar w:top="1440" w:right="1440" w:bottom="1440" w:left="1440" w:header="720" w:footer="720" w:gutter="0"/>
          <w:pgNumType w:start="1"/>
          <w:cols w:space="720"/>
          <w:docGrid w:linePitch="360"/>
        </w:sectPr>
      </w:pPr>
    </w:p>
    <w:p w14:paraId="7262730E" w14:textId="77777777" w:rsidR="009F552E" w:rsidRDefault="009F552E" w:rsidP="009F552E">
      <w:r>
        <w:rPr>
          <w:noProof/>
        </w:rPr>
        <mc:AlternateContent>
          <mc:Choice Requires="wps">
            <w:drawing>
              <wp:anchor distT="0" distB="0" distL="114300" distR="114300" simplePos="0" relativeHeight="251663360" behindDoc="0" locked="0" layoutInCell="1" allowOverlap="1" wp14:anchorId="49A7B417" wp14:editId="41B4BE0E">
                <wp:simplePos x="0" y="0"/>
                <wp:positionH relativeFrom="column">
                  <wp:posOffset>1521562</wp:posOffset>
                </wp:positionH>
                <wp:positionV relativeFrom="paragraph">
                  <wp:posOffset>2593492</wp:posOffset>
                </wp:positionV>
                <wp:extent cx="797356" cy="218973"/>
                <wp:effectExtent l="19050" t="19050" r="22225" b="10160"/>
                <wp:wrapNone/>
                <wp:docPr id="26" name="Oval 26"/>
                <wp:cNvGraphicFramePr/>
                <a:graphic xmlns:a="http://schemas.openxmlformats.org/drawingml/2006/main">
                  <a:graphicData uri="http://schemas.microsoft.com/office/word/2010/wordprocessingShape">
                    <wps:wsp>
                      <wps:cNvSpPr/>
                      <wps:spPr>
                        <a:xfrm>
                          <a:off x="0" y="0"/>
                          <a:ext cx="797356" cy="21897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7CE892" id="Oval 26" o:spid="_x0000_s1026" style="position:absolute;margin-left:119.8pt;margin-top:204.2pt;width:62.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" filled="f" strokecolor="red" strokeweight="3pt">
                <v:stroke joinstyle="miter"/>
              </v:oval>
            </w:pict>
          </mc:Fallback>
        </mc:AlternateContent>
      </w:r>
      <w:r>
        <w:rPr>
          <w:noProof/>
        </w:rPr>
        <w:drawing>
          <wp:inline distT="0" distB="0" distL="0" distR="0" wp14:anchorId="4DEC07E9" wp14:editId="72F853E7">
            <wp:extent cx="2743200" cy="2836545"/>
            <wp:effectExtent l="19050" t="19050" r="1905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3200" cy="2836545"/>
                    </a:xfrm>
                    <a:prstGeom prst="rect">
                      <a:avLst/>
                    </a:prstGeom>
                    <a:ln>
                      <a:solidFill>
                        <a:schemeClr val="tx1"/>
                      </a:solidFill>
                    </a:ln>
                  </pic:spPr>
                </pic:pic>
              </a:graphicData>
            </a:graphic>
          </wp:inline>
        </w:drawing>
      </w:r>
    </w:p>
    <w:p w14:paraId="45E4CCCF" w14:textId="77777777" w:rsidR="009F552E" w:rsidRDefault="009F552E" w:rsidP="009F552E">
      <w:r>
        <w:t>Click “Confirm Security Exception” in the pop-up window</w:t>
      </w:r>
    </w:p>
    <w:p w14:paraId="7591EA40" w14:textId="77777777" w:rsidR="009F552E" w:rsidRDefault="009F552E" w:rsidP="009F552E">
      <w:pPr>
        <w:sectPr w:rsidR="009F552E" w:rsidSect="002B4BEF">
          <w:type w:val="continuous"/>
          <w:pgSz w:w="12240" w:h="15840"/>
          <w:pgMar w:top="1440" w:right="1440" w:bottom="1440" w:left="1440" w:header="720" w:footer="720" w:gutter="0"/>
          <w:pgNumType w:start="1"/>
          <w:cols w:num="2" w:space="720"/>
          <w:docGrid w:linePitch="360"/>
        </w:sectPr>
      </w:pPr>
    </w:p>
    <w:p w14:paraId="79D49D45" w14:textId="77777777" w:rsidR="009F552E" w:rsidRDefault="009F552E" w:rsidP="009F552E">
      <w:r>
        <w:br w:type="page"/>
      </w:r>
    </w:p>
    <w:p w14:paraId="6CA2625D" w14:textId="77777777" w:rsidR="009F552E" w:rsidRDefault="009F552E" w:rsidP="009F552E">
      <w:pPr>
        <w:rPr>
          <w:b/>
          <w:u w:val="single"/>
        </w:rPr>
        <w:sectPr w:rsidR="009F552E" w:rsidSect="00644E73">
          <w:type w:val="continuous"/>
          <w:pgSz w:w="12240" w:h="15840"/>
          <w:pgMar w:top="1440" w:right="1440" w:bottom="1440" w:left="1440" w:header="720" w:footer="720" w:gutter="0"/>
          <w:pgNumType w:start="1"/>
          <w:cols w:space="720"/>
          <w:docGrid w:linePitch="360"/>
        </w:sectPr>
      </w:pPr>
      <w:r w:rsidRPr="00262FBB">
        <w:rPr>
          <w:b/>
          <w:u w:val="single"/>
        </w:rPr>
        <w:t>Microsoft Internet Explorer</w:t>
      </w:r>
    </w:p>
    <w:p w14:paraId="2CA48532" w14:textId="77777777" w:rsidR="009F552E" w:rsidRDefault="009F552E" w:rsidP="009F552E">
      <w:r>
        <w:rPr>
          <w:noProof/>
        </w:rPr>
        <mc:AlternateContent>
          <mc:Choice Requires="wps">
            <w:drawing>
              <wp:anchor distT="0" distB="0" distL="114300" distR="114300" simplePos="0" relativeHeight="251664384" behindDoc="0" locked="0" layoutInCell="1" allowOverlap="1" wp14:anchorId="3BB7B217" wp14:editId="1137E8DC">
                <wp:simplePos x="0" y="0"/>
                <wp:positionH relativeFrom="column">
                  <wp:posOffset>153618</wp:posOffset>
                </wp:positionH>
                <wp:positionV relativeFrom="paragraph">
                  <wp:posOffset>951560</wp:posOffset>
                </wp:positionV>
                <wp:extent cx="1397203" cy="218973"/>
                <wp:effectExtent l="19050" t="19050" r="12700" b="10160"/>
                <wp:wrapNone/>
                <wp:docPr id="27" name="Oval 27"/>
                <wp:cNvGraphicFramePr/>
                <a:graphic xmlns:a="http://schemas.openxmlformats.org/drawingml/2006/main">
                  <a:graphicData uri="http://schemas.microsoft.com/office/word/2010/wordprocessingShape">
                    <wps:wsp>
                      <wps:cNvSpPr/>
                      <wps:spPr>
                        <a:xfrm>
                          <a:off x="0" y="0"/>
                          <a:ext cx="1397203" cy="21897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8680358" id="Oval 27" o:spid="_x0000_s1026" style="position:absolute;margin-left:12.1pt;margin-top:74.95pt;width:110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" filled="f" strokecolor="red" strokeweight="3pt">
                <v:stroke joinstyle="miter"/>
              </v:oval>
            </w:pict>
          </mc:Fallback>
        </mc:AlternateContent>
      </w:r>
      <w:r>
        <w:rPr>
          <w:noProof/>
        </w:rPr>
        <w:drawing>
          <wp:inline distT="0" distB="0" distL="0" distR="0" wp14:anchorId="28ED04DC" wp14:editId="27E02398">
            <wp:extent cx="2860243" cy="1374812"/>
            <wp:effectExtent l="19050" t="19050" r="1651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759" r="51722" b="51639"/>
                    <a:stretch/>
                  </pic:blipFill>
                  <pic:spPr bwMode="auto">
                    <a:xfrm>
                      <a:off x="0" y="0"/>
                      <a:ext cx="2903476" cy="13955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9688EF" w14:textId="77777777" w:rsidR="009F552E" w:rsidRDefault="009F552E" w:rsidP="009F552E">
      <w:r>
        <w:t xml:space="preserve">*NOTE* Clackamas Community College computers are not configured to allow connections using Internet Explorer, instead use the Horizon Client or another browser. </w:t>
      </w:r>
    </w:p>
    <w:p w14:paraId="30101463" w14:textId="77777777" w:rsidR="009F552E" w:rsidRDefault="009F552E" w:rsidP="009F552E">
      <w:r>
        <w:t xml:space="preserve">If connecting using IE off-campus: Click “Continue to this website (not recommended)” </w:t>
      </w:r>
    </w:p>
    <w:p w14:paraId="73EAF274" w14:textId="77777777" w:rsidR="009F552E" w:rsidRDefault="009F552E" w:rsidP="009F552E">
      <w:pPr>
        <w:sectPr w:rsidR="009F552E" w:rsidSect="002B4BEF">
          <w:type w:val="continuous"/>
          <w:pgSz w:w="12240" w:h="15840"/>
          <w:pgMar w:top="1440" w:right="1440" w:bottom="1440" w:left="1440" w:header="720" w:footer="720" w:gutter="0"/>
          <w:pgNumType w:start="1"/>
          <w:cols w:num="2" w:space="720"/>
          <w:docGrid w:linePitch="360"/>
        </w:sectPr>
      </w:pPr>
    </w:p>
    <w:p w14:paraId="176439D7" w14:textId="77777777" w:rsidR="009F552E" w:rsidRDefault="009F552E" w:rsidP="009F552E"/>
    <w:p w14:paraId="7B0B9D95" w14:textId="77777777" w:rsidR="009F552E" w:rsidRDefault="009F552E" w:rsidP="009F552E">
      <w:pPr>
        <w:rPr>
          <w:b/>
          <w:u w:val="single"/>
        </w:rPr>
        <w:sectPr w:rsidR="009F552E" w:rsidSect="00644E73">
          <w:type w:val="continuous"/>
          <w:pgSz w:w="12240" w:h="15840"/>
          <w:pgMar w:top="1440" w:right="1440" w:bottom="1440" w:left="1440" w:header="720" w:footer="720" w:gutter="0"/>
          <w:pgNumType w:start="1"/>
          <w:cols w:space="720"/>
          <w:docGrid w:linePitch="360"/>
        </w:sectPr>
      </w:pPr>
      <w:r w:rsidRPr="002C5726">
        <w:rPr>
          <w:b/>
          <w:u w:val="single"/>
        </w:rPr>
        <w:t>Microsoft Edge</w:t>
      </w:r>
    </w:p>
    <w:p w14:paraId="07A94AFA" w14:textId="77777777" w:rsidR="009F552E" w:rsidRPr="002C5726" w:rsidRDefault="009F552E" w:rsidP="009F552E">
      <w:pPr>
        <w:rPr>
          <w:b/>
          <w:u w:val="single"/>
        </w:rPr>
      </w:pPr>
      <w:r>
        <w:rPr>
          <w:noProof/>
        </w:rPr>
        <mc:AlternateContent>
          <mc:Choice Requires="wps">
            <w:drawing>
              <wp:anchor distT="0" distB="0" distL="114300" distR="114300" simplePos="0" relativeHeight="251665408" behindDoc="0" locked="0" layoutInCell="1" allowOverlap="1" wp14:anchorId="5CC2567C" wp14:editId="267CABD7">
                <wp:simplePos x="0" y="0"/>
                <wp:positionH relativeFrom="column">
                  <wp:posOffset>402336</wp:posOffset>
                </wp:positionH>
                <wp:positionV relativeFrom="paragraph">
                  <wp:posOffset>816940</wp:posOffset>
                </wp:positionV>
                <wp:extent cx="1631290" cy="218973"/>
                <wp:effectExtent l="19050" t="19050" r="26670" b="10160"/>
                <wp:wrapNone/>
                <wp:docPr id="32" name="Oval 32"/>
                <wp:cNvGraphicFramePr/>
                <a:graphic xmlns:a="http://schemas.openxmlformats.org/drawingml/2006/main">
                  <a:graphicData uri="http://schemas.microsoft.com/office/word/2010/wordprocessingShape">
                    <wps:wsp>
                      <wps:cNvSpPr/>
                      <wps:spPr>
                        <a:xfrm>
                          <a:off x="0" y="0"/>
                          <a:ext cx="1631290" cy="21897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CD4635" id="Oval 32" o:spid="_x0000_s1026" style="position:absolute;margin-left:31.7pt;margin-top:64.35pt;width:128.4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" filled="f" strokecolor="red" strokeweight="3pt">
                <v:stroke joinstyle="miter"/>
              </v:oval>
            </w:pict>
          </mc:Fallback>
        </mc:AlternateContent>
      </w:r>
      <w:r>
        <w:rPr>
          <w:noProof/>
        </w:rPr>
        <w:drawing>
          <wp:inline distT="0" distB="0" distL="0" distR="0" wp14:anchorId="17D913F3" wp14:editId="7DDF17A2">
            <wp:extent cx="2743200" cy="1319818"/>
            <wp:effectExtent l="19050" t="19050" r="1905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769" t="11417" r="18640" b="52267"/>
                    <a:stretch/>
                  </pic:blipFill>
                  <pic:spPr bwMode="auto">
                    <a:xfrm>
                      <a:off x="0" y="0"/>
                      <a:ext cx="2743200" cy="13198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AE1764" w14:textId="77777777" w:rsidR="009F552E" w:rsidRDefault="009F552E" w:rsidP="009F552E">
      <w:r>
        <w:t>Click “Continue to this website (not recommended)”</w:t>
      </w:r>
    </w:p>
    <w:p w14:paraId="25C3FE25" w14:textId="77777777" w:rsidR="009F552E" w:rsidRDefault="009F552E" w:rsidP="009F552E"/>
    <w:p w14:paraId="6AF9885D" w14:textId="77777777" w:rsidR="009F552E" w:rsidRDefault="009F552E" w:rsidP="009F552E">
      <w:pPr>
        <w:sectPr w:rsidR="009F552E" w:rsidSect="002C5726">
          <w:type w:val="continuous"/>
          <w:pgSz w:w="12240" w:h="15840"/>
          <w:pgMar w:top="1440" w:right="1440" w:bottom="1440" w:left="1440" w:header="720" w:footer="720" w:gutter="0"/>
          <w:pgNumType w:start="1"/>
          <w:cols w:num="2" w:space="720"/>
          <w:docGrid w:linePitch="360"/>
        </w:sectPr>
      </w:pPr>
    </w:p>
    <w:p w14:paraId="01F13719" w14:textId="77777777" w:rsidR="009F552E" w:rsidRDefault="009F552E" w:rsidP="009F552E"/>
    <w:p w14:paraId="1DDB6F5C" w14:textId="77777777" w:rsidR="009F552E" w:rsidRDefault="009F552E" w:rsidP="009F552E">
      <w:r>
        <w:t xml:space="preserve">After accepting the security </w:t>
      </w:r>
      <w:r w:rsidR="00DE2BC4">
        <w:t>warning,</w:t>
      </w:r>
      <w:r>
        <w:t xml:space="preserve"> you will be connected to the selected virtual machine. Refer to </w:t>
      </w:r>
      <w:r w:rsidR="00DE2BC4">
        <w:t>C</w:t>
      </w:r>
      <w:r>
        <w:t xml:space="preserve">hapter 3 of this publication for additional information regarding the use of your Clackamas Community College VDI virtual desktop. </w:t>
      </w:r>
    </w:p>
    <w:p w14:paraId="064BD586" w14:textId="77777777" w:rsidR="009F552E" w:rsidRDefault="009F552E" w:rsidP="009F552E">
      <w:pPr>
        <w:pStyle w:val="Heading3"/>
      </w:pPr>
      <w:bookmarkStart w:id="31" w:name="_Toc526434840"/>
      <w:bookmarkStart w:id="32" w:name="_Toc35272637"/>
      <w:r>
        <w:t>Disconnect from VMware Horizon HTML Access</w:t>
      </w:r>
      <w:bookmarkEnd w:id="31"/>
      <w:bookmarkEnd w:id="32"/>
    </w:p>
    <w:p w14:paraId="264B2988" w14:textId="77777777" w:rsidR="009F552E" w:rsidRDefault="009F552E" w:rsidP="009F552E">
      <w:r>
        <w:t xml:space="preserve">Before disconnecting it is important to save your work. The VM may remain running while you are disconnected but saving is the only sure way to ensure that work will not be lost. </w:t>
      </w:r>
    </w:p>
    <w:p w14:paraId="2C85148F" w14:textId="77777777" w:rsidR="009F552E" w:rsidRDefault="009F552E" w:rsidP="009F552E">
      <w:r>
        <w:t xml:space="preserve">You can </w:t>
      </w:r>
      <w:r w:rsidR="00DE2BC4">
        <w:t>l</w:t>
      </w:r>
      <w:r>
        <w:t xml:space="preserve">ogoff using the options presented by the typical operating system start menu options. </w:t>
      </w:r>
    </w:p>
    <w:p w14:paraId="087276BD" w14:textId="77777777" w:rsidR="009F552E" w:rsidRDefault="009F552E" w:rsidP="009F552E">
      <w:r>
        <w:t>Alternatively expand the Horizon sidebar by clicking on the tab located on the left edge of the window, refer to Figure 5.</w:t>
      </w:r>
    </w:p>
    <w:p w14:paraId="2A41DA66" w14:textId="77777777" w:rsidR="009F552E" w:rsidRDefault="009F552E" w:rsidP="009F552E">
      <w:pPr>
        <w:sectPr w:rsidR="009F552E" w:rsidSect="00644E73">
          <w:type w:val="continuous"/>
          <w:pgSz w:w="12240" w:h="15840"/>
          <w:pgMar w:top="1440" w:right="1440" w:bottom="1440" w:left="1440" w:header="720" w:footer="720" w:gutter="0"/>
          <w:pgNumType w:start="1"/>
          <w:cols w:space="720"/>
          <w:docGrid w:linePitch="360"/>
        </w:sectPr>
      </w:pPr>
      <w:r>
        <w:br w:type="page"/>
      </w:r>
    </w:p>
    <w:p w14:paraId="3B643533" w14:textId="77777777" w:rsidR="009F552E" w:rsidRPr="003176DD" w:rsidRDefault="009F552E" w:rsidP="009F552E">
      <w:pPr>
        <w:keepLines/>
        <w:spacing w:after="0" w:line="240" w:lineRule="auto"/>
        <w:jc w:val="center"/>
        <w:rPr>
          <w:b/>
          <w:sz w:val="20"/>
        </w:rPr>
      </w:pPr>
      <w:r>
        <w:rPr>
          <w:b/>
          <w:sz w:val="20"/>
        </w:rPr>
        <w:t xml:space="preserve">Figure </w:t>
      </w:r>
      <w:r w:rsidRPr="003176DD">
        <w:rPr>
          <w:b/>
          <w:sz w:val="20"/>
        </w:rPr>
        <w:t>5 HTML Sidebar Tab location</w:t>
      </w:r>
    </w:p>
    <w:p w14:paraId="0E59BD92" w14:textId="77777777" w:rsidR="009F552E" w:rsidRDefault="009F552E" w:rsidP="009F552E">
      <w:pPr>
        <w:jc w:val="center"/>
      </w:pPr>
      <w:r>
        <w:rPr>
          <w:noProof/>
        </w:rPr>
        <mc:AlternateContent>
          <mc:Choice Requires="wps">
            <w:drawing>
              <wp:anchor distT="0" distB="0" distL="114300" distR="114300" simplePos="0" relativeHeight="251666432" behindDoc="0" locked="0" layoutInCell="1" allowOverlap="1" wp14:anchorId="729A9131" wp14:editId="2EC10202">
                <wp:simplePos x="0" y="0"/>
                <wp:positionH relativeFrom="column">
                  <wp:posOffset>1518920</wp:posOffset>
                </wp:positionH>
                <wp:positionV relativeFrom="paragraph">
                  <wp:posOffset>2702560</wp:posOffset>
                </wp:positionV>
                <wp:extent cx="520833" cy="542260"/>
                <wp:effectExtent l="19050" t="19050" r="12700" b="10795"/>
                <wp:wrapNone/>
                <wp:docPr id="36" name="Oval 36"/>
                <wp:cNvGraphicFramePr/>
                <a:graphic xmlns:a="http://schemas.openxmlformats.org/drawingml/2006/main">
                  <a:graphicData uri="http://schemas.microsoft.com/office/word/2010/wordprocessingShape">
                    <wps:wsp>
                      <wps:cNvSpPr/>
                      <wps:spPr>
                        <a:xfrm>
                          <a:off x="0" y="0"/>
                          <a:ext cx="520833" cy="5422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51BAAE" id="Oval 36" o:spid="_x0000_s1026" style="position:absolute;margin-left:119.6pt;margin-top:212.8pt;width:41pt;height:4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" filled="f" strokecolor="red" strokeweight="3pt">
                <v:stroke joinstyle="miter"/>
              </v:oval>
            </w:pict>
          </mc:Fallback>
        </mc:AlternateContent>
      </w:r>
      <w:r>
        <w:rPr>
          <w:noProof/>
        </w:rPr>
        <w:drawing>
          <wp:inline distT="0" distB="0" distL="0" distR="0" wp14:anchorId="3D76CE49" wp14:editId="11D48BE8">
            <wp:extent cx="2931714" cy="3457575"/>
            <wp:effectExtent l="19050" t="19050" r="215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44" r="72227" b="38438"/>
                    <a:stretch/>
                  </pic:blipFill>
                  <pic:spPr bwMode="auto">
                    <a:xfrm>
                      <a:off x="0" y="0"/>
                      <a:ext cx="2973423" cy="35067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CA4DED" w14:textId="77777777" w:rsidR="009F552E" w:rsidRDefault="009F552E" w:rsidP="009F552E">
      <w:r>
        <w:t>Inside the sidebar click the menu button next to the “Running” virtual machine to expand, then select either the “Log off” or “Close” options, refer to Figures 6 and 7 “Log off" will close running application and documents. “Close” will allow running items to continue running, although it is still best practice to save items before disconnecting.</w:t>
      </w:r>
    </w:p>
    <w:p w14:paraId="231C464E" w14:textId="77777777" w:rsidR="009F552E" w:rsidRDefault="009F552E" w:rsidP="009F552E">
      <w:r>
        <w:t xml:space="preserve">After selecting an option you will be see a warning window to confirm the action. Click “OK” to close your virtual machine. Click “Close” in the next window confirming that you have been disconnected. </w:t>
      </w:r>
    </w:p>
    <w:p w14:paraId="0EC1E393" w14:textId="77777777" w:rsidR="009F552E" w:rsidRDefault="009F552E" w:rsidP="009F552E">
      <w:pPr>
        <w:sectPr w:rsidR="009F552E" w:rsidSect="00E13342">
          <w:type w:val="continuous"/>
          <w:pgSz w:w="12240" w:h="15840"/>
          <w:pgMar w:top="1440" w:right="1440" w:bottom="1440" w:left="1440" w:header="720" w:footer="720" w:gutter="0"/>
          <w:pgNumType w:start="1"/>
          <w:cols w:num="2" w:space="720"/>
          <w:titlePg/>
          <w:docGrid w:linePitch="360"/>
        </w:sectPr>
      </w:pPr>
      <w:r>
        <w:t>Logout of the Clackamas Community College Horizon webpage by expanding the menu in the upper left of the page, as shown in Figure 8 and selecting the “Log out” option, then click OK in the confirmation window.</w:t>
      </w:r>
    </w:p>
    <w:p w14:paraId="3F442B96" w14:textId="77777777" w:rsidR="009F552E" w:rsidRPr="003176DD" w:rsidRDefault="009F552E" w:rsidP="009F552E">
      <w:pPr>
        <w:keepLines/>
        <w:spacing w:after="0" w:line="240" w:lineRule="auto"/>
        <w:jc w:val="center"/>
        <w:rPr>
          <w:b/>
          <w:sz w:val="20"/>
        </w:rPr>
      </w:pPr>
      <w:r>
        <w:rPr>
          <w:b/>
          <w:sz w:val="20"/>
        </w:rPr>
        <w:t>Figure 6 HTML Virtual Machine disconnect menu</w:t>
      </w:r>
    </w:p>
    <w:p w14:paraId="3548E146" w14:textId="77777777" w:rsidR="009F552E" w:rsidRDefault="009F552E" w:rsidP="009F552E">
      <w:pPr>
        <w:keepLines/>
        <w:spacing w:after="0" w:line="240" w:lineRule="auto"/>
        <w:jc w:val="center"/>
      </w:pPr>
      <w:r>
        <w:rPr>
          <w:noProof/>
        </w:rPr>
        <mc:AlternateContent>
          <mc:Choice Requires="wps">
            <w:drawing>
              <wp:anchor distT="0" distB="0" distL="114300" distR="114300" simplePos="0" relativeHeight="251667456" behindDoc="0" locked="0" layoutInCell="1" allowOverlap="1" wp14:anchorId="2207FE67" wp14:editId="27B774F5">
                <wp:simplePos x="0" y="0"/>
                <wp:positionH relativeFrom="column">
                  <wp:posOffset>1966728</wp:posOffset>
                </wp:positionH>
                <wp:positionV relativeFrom="paragraph">
                  <wp:posOffset>1844749</wp:posOffset>
                </wp:positionV>
                <wp:extent cx="520833" cy="542260"/>
                <wp:effectExtent l="19050" t="19050" r="12700" b="10795"/>
                <wp:wrapNone/>
                <wp:docPr id="57" name="Oval 57"/>
                <wp:cNvGraphicFramePr/>
                <a:graphic xmlns:a="http://schemas.openxmlformats.org/drawingml/2006/main">
                  <a:graphicData uri="http://schemas.microsoft.com/office/word/2010/wordprocessingShape">
                    <wps:wsp>
                      <wps:cNvSpPr/>
                      <wps:spPr>
                        <a:xfrm>
                          <a:off x="0" y="0"/>
                          <a:ext cx="520833" cy="5422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48A945" id="Oval 57" o:spid="_x0000_s1026" style="position:absolute;margin-left:154.85pt;margin-top:145.25pt;width:41pt;height:4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" filled="f" strokecolor="red" strokeweight="3pt">
                <v:stroke joinstyle="miter"/>
              </v:oval>
            </w:pict>
          </mc:Fallback>
        </mc:AlternateContent>
      </w:r>
      <w:r>
        <w:rPr>
          <w:noProof/>
        </w:rPr>
        <w:drawing>
          <wp:inline distT="0" distB="0" distL="0" distR="0" wp14:anchorId="440EB60B" wp14:editId="036A9213">
            <wp:extent cx="2402958" cy="2910502"/>
            <wp:effectExtent l="19050" t="19050" r="16510"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17065"/>
                    <a:stretch/>
                  </pic:blipFill>
                  <pic:spPr bwMode="auto">
                    <a:xfrm>
                      <a:off x="0" y="0"/>
                      <a:ext cx="2426041" cy="29384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column"/>
      </w:r>
      <w:r>
        <w:rPr>
          <w:b/>
          <w:sz w:val="20"/>
        </w:rPr>
        <w:t>Figure 7 HTML disconnect menu options</w:t>
      </w:r>
    </w:p>
    <w:p w14:paraId="47F714B8" w14:textId="77777777" w:rsidR="009F552E" w:rsidRDefault="009F552E" w:rsidP="009F552E">
      <w:pPr>
        <w:jc w:val="center"/>
      </w:pPr>
      <w:r>
        <w:rPr>
          <w:noProof/>
        </w:rPr>
        <w:drawing>
          <wp:inline distT="0" distB="0" distL="0" distR="0" wp14:anchorId="2A72A0B8" wp14:editId="0A8C8711">
            <wp:extent cx="3182359" cy="2305050"/>
            <wp:effectExtent l="19050" t="19050" r="1841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72091" b="66375"/>
                    <a:stretch/>
                  </pic:blipFill>
                  <pic:spPr bwMode="auto">
                    <a:xfrm>
                      <a:off x="0" y="0"/>
                      <a:ext cx="3224235" cy="23353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E2ABF6" w14:textId="77777777" w:rsidR="009F552E" w:rsidRDefault="009F552E" w:rsidP="009F552E">
      <w:pPr>
        <w:jc w:val="center"/>
      </w:pPr>
    </w:p>
    <w:p w14:paraId="4EEBE365" w14:textId="77777777" w:rsidR="009F552E" w:rsidRDefault="009F552E" w:rsidP="009F552E">
      <w:pPr>
        <w:jc w:val="center"/>
      </w:pPr>
    </w:p>
    <w:p w14:paraId="4A7F6A3D" w14:textId="77777777" w:rsidR="009F552E" w:rsidRDefault="009F552E" w:rsidP="009F552E">
      <w:pPr>
        <w:sectPr w:rsidR="009F552E" w:rsidSect="00E74A4D">
          <w:type w:val="continuous"/>
          <w:pgSz w:w="12240" w:h="15840"/>
          <w:pgMar w:top="1440" w:right="1440" w:bottom="1440" w:left="1440" w:header="720" w:footer="720" w:gutter="0"/>
          <w:pgNumType w:start="1"/>
          <w:cols w:num="2" w:space="720"/>
          <w:docGrid w:linePitch="360"/>
        </w:sectPr>
      </w:pPr>
    </w:p>
    <w:p w14:paraId="151B8A1E" w14:textId="77777777" w:rsidR="009F552E" w:rsidRDefault="009F552E" w:rsidP="009F552E">
      <w:pPr>
        <w:sectPr w:rsidR="009F552E" w:rsidSect="00E74A4D">
          <w:type w:val="continuous"/>
          <w:pgSz w:w="12240" w:h="15840"/>
          <w:pgMar w:top="1440" w:right="1440" w:bottom="1440" w:left="1440" w:header="720" w:footer="720" w:gutter="0"/>
          <w:pgNumType w:start="1"/>
          <w:cols w:num="2" w:space="720"/>
          <w:docGrid w:linePitch="360"/>
        </w:sectPr>
      </w:pPr>
    </w:p>
    <w:p w14:paraId="5C8E6036" w14:textId="77777777" w:rsidR="009F552E" w:rsidRDefault="009F552E" w:rsidP="009F552E">
      <w:pPr>
        <w:keepLines/>
        <w:spacing w:after="0" w:line="240" w:lineRule="auto"/>
        <w:jc w:val="center"/>
        <w:rPr>
          <w:b/>
          <w:sz w:val="20"/>
        </w:rPr>
        <w:sectPr w:rsidR="009F552E" w:rsidSect="00644E73">
          <w:type w:val="continuous"/>
          <w:pgSz w:w="12240" w:h="15840"/>
          <w:pgMar w:top="1440" w:right="1440" w:bottom="1440" w:left="1440" w:header="720" w:footer="720" w:gutter="0"/>
          <w:pgNumType w:start="1"/>
          <w:cols w:space="720"/>
          <w:docGrid w:linePitch="360"/>
        </w:sectPr>
      </w:pPr>
    </w:p>
    <w:p w14:paraId="78F506F8" w14:textId="24812738" w:rsidR="009F552E" w:rsidRPr="003176DD" w:rsidRDefault="009F552E" w:rsidP="00844E4E">
      <w:pPr>
        <w:rPr>
          <w:b/>
          <w:sz w:val="20"/>
        </w:rPr>
      </w:pPr>
      <w:r>
        <w:rPr>
          <w:b/>
          <w:sz w:val="20"/>
        </w:rPr>
        <w:br w:type="page"/>
        <w:t>Figure 8 HTML Logoff</w:t>
      </w:r>
    </w:p>
    <w:p w14:paraId="6B196183" w14:textId="77777777" w:rsidR="009F552E" w:rsidRDefault="009F552E" w:rsidP="009F552E">
      <w:r>
        <w:rPr>
          <w:noProof/>
        </w:rPr>
        <mc:AlternateContent>
          <mc:Choice Requires="wps">
            <w:drawing>
              <wp:anchor distT="0" distB="0" distL="114300" distR="114300" simplePos="0" relativeHeight="251668480" behindDoc="0" locked="0" layoutInCell="1" allowOverlap="1" wp14:anchorId="4C2650F2" wp14:editId="74FC2F79">
                <wp:simplePos x="0" y="0"/>
                <wp:positionH relativeFrom="column">
                  <wp:posOffset>1959506</wp:posOffset>
                </wp:positionH>
                <wp:positionV relativeFrom="paragraph">
                  <wp:posOffset>548123</wp:posOffset>
                </wp:positionV>
                <wp:extent cx="520833" cy="542260"/>
                <wp:effectExtent l="19050" t="19050" r="12700" b="10795"/>
                <wp:wrapNone/>
                <wp:docPr id="58" name="Oval 58"/>
                <wp:cNvGraphicFramePr/>
                <a:graphic xmlns:a="http://schemas.openxmlformats.org/drawingml/2006/main">
                  <a:graphicData uri="http://schemas.microsoft.com/office/word/2010/wordprocessingShape">
                    <wps:wsp>
                      <wps:cNvSpPr/>
                      <wps:spPr>
                        <a:xfrm>
                          <a:off x="0" y="0"/>
                          <a:ext cx="520833" cy="5422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EFD0557" id="Oval 58" o:spid="_x0000_s1026" style="position:absolute;margin-left:154.3pt;margin-top:43.15pt;width:41pt;height:4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" filled="f" strokecolor="red" strokeweight="3pt">
                <v:stroke joinstyle="miter"/>
              </v:oval>
            </w:pict>
          </mc:Fallback>
        </mc:AlternateContent>
      </w:r>
      <w:r>
        <w:rPr>
          <w:noProof/>
        </w:rPr>
        <w:drawing>
          <wp:inline distT="0" distB="0" distL="0" distR="0" wp14:anchorId="09B633D0" wp14:editId="2DEE79F8">
            <wp:extent cx="5943600" cy="334327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chemeClr val="tx1"/>
                      </a:solidFill>
                    </a:ln>
                  </pic:spPr>
                </pic:pic>
              </a:graphicData>
            </a:graphic>
          </wp:inline>
        </w:drawing>
      </w:r>
    </w:p>
    <w:p w14:paraId="47BEBD86" w14:textId="77777777" w:rsidR="009F552E" w:rsidRDefault="009F552E" w:rsidP="009F552E">
      <w:pPr>
        <w:pStyle w:val="Heading2"/>
      </w:pPr>
      <w:bookmarkStart w:id="33" w:name="_Toc526434841"/>
      <w:bookmarkStart w:id="34" w:name="_Toc35272638"/>
      <w:bookmarkStart w:id="35" w:name="_Toc35272862"/>
      <w:r>
        <w:t>Connect using the VMware Horizon Client</w:t>
      </w:r>
      <w:bookmarkEnd w:id="33"/>
      <w:bookmarkEnd w:id="34"/>
      <w:bookmarkEnd w:id="35"/>
    </w:p>
    <w:p w14:paraId="7B799CE9" w14:textId="77777777" w:rsidR="009F552E" w:rsidRPr="00780DC3" w:rsidRDefault="009F552E" w:rsidP="009F552E">
      <w:r>
        <w:t xml:space="preserve">The VMware Horizon Client is a program that is locally installed on the local computer. The client must first be downloaded from VMware’s website and installed. After installation the client can be launched directly without additional downloads. </w:t>
      </w:r>
    </w:p>
    <w:p w14:paraId="038591AE" w14:textId="77777777" w:rsidR="009F552E" w:rsidRPr="000F0972" w:rsidRDefault="009F552E" w:rsidP="009F552E">
      <w:pPr>
        <w:pStyle w:val="Heading3"/>
      </w:pPr>
      <w:bookmarkStart w:id="36" w:name="_Toc526434842"/>
      <w:bookmarkStart w:id="37" w:name="_Toc35272639"/>
      <w:r>
        <w:t>Installing the VMware Horizon Client</w:t>
      </w:r>
      <w:bookmarkEnd w:id="36"/>
      <w:bookmarkEnd w:id="37"/>
    </w:p>
    <w:p w14:paraId="36327D94" w14:textId="77777777" w:rsidR="009F552E" w:rsidRDefault="009F552E" w:rsidP="009F552E">
      <w:pPr>
        <w:sectPr w:rsidR="009F552E" w:rsidSect="005B52F7">
          <w:type w:val="continuous"/>
          <w:pgSz w:w="12240" w:h="15840"/>
          <w:pgMar w:top="1440" w:right="1440" w:bottom="1440" w:left="1440" w:header="720" w:footer="720" w:gutter="0"/>
          <w:pgNumType w:start="1"/>
          <w:cols w:space="720"/>
          <w:docGrid w:linePitch="360"/>
        </w:sectPr>
      </w:pPr>
    </w:p>
    <w:p w14:paraId="4A08678A" w14:textId="77777777" w:rsidR="009F552E" w:rsidRDefault="009F552E" w:rsidP="009F552E">
      <w:r>
        <w:t xml:space="preserve">To access your Clackamas Community College VDI virtual machine using the VMware Horizon Client the client must first be downloaded and installed on your device. Open a web browser and navigate to </w:t>
      </w:r>
      <w:hyperlink r:id="rId39" w:history="1">
        <w:r w:rsidRPr="00EA143F">
          <w:rPr>
            <w:rStyle w:val="Hyperlink"/>
          </w:rPr>
          <w:t>https://horizon.clackamas.edu</w:t>
        </w:r>
      </w:hyperlink>
      <w:r>
        <w:t xml:space="preserve"> and select the “VMware Horizon HTML Access” link, shown in Figure 9</w:t>
      </w:r>
    </w:p>
    <w:p w14:paraId="3FA0B0BE" w14:textId="77777777" w:rsidR="004332F1" w:rsidRDefault="009F552E">
      <w:r>
        <w:br w:type="column"/>
      </w:r>
      <w:r w:rsidR="004332F1">
        <w:br w:type="page"/>
      </w:r>
    </w:p>
    <w:p w14:paraId="3F78EBA1" w14:textId="6AA7BA3D" w:rsidR="009F552E" w:rsidRDefault="009F552E" w:rsidP="009F552E">
      <w:pPr>
        <w:keepLines/>
        <w:spacing w:after="0" w:line="240" w:lineRule="auto"/>
        <w:jc w:val="center"/>
        <w:rPr>
          <w:b/>
          <w:sz w:val="20"/>
        </w:rPr>
      </w:pPr>
      <w:r>
        <w:rPr>
          <w:b/>
          <w:sz w:val="20"/>
        </w:rPr>
        <w:t>Figure 9 VDI Client Access Link</w:t>
      </w:r>
    </w:p>
    <w:p w14:paraId="047A6981" w14:textId="09CA461F" w:rsidR="006F3B88" w:rsidRDefault="009F552E" w:rsidP="009F552E">
      <w:pPr>
        <w:jc w:val="center"/>
      </w:pPr>
      <w:r>
        <w:rPr>
          <w:noProof/>
        </w:rPr>
        <w:drawing>
          <wp:inline distT="0" distB="0" distL="0" distR="0" wp14:anchorId="30C9FCE8" wp14:editId="4FF813A4">
            <wp:extent cx="2402958" cy="3059667"/>
            <wp:effectExtent l="19050" t="19050" r="1651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632" cy="3347015"/>
                    </a:xfrm>
                    <a:prstGeom prst="rect">
                      <a:avLst/>
                    </a:prstGeom>
                    <a:noFill/>
                    <a:ln>
                      <a:solidFill>
                        <a:schemeClr val="tx1"/>
                      </a:solidFill>
                    </a:ln>
                  </pic:spPr>
                </pic:pic>
              </a:graphicData>
            </a:graphic>
          </wp:inline>
        </w:drawing>
      </w:r>
    </w:p>
    <w:p w14:paraId="64FF9E17" w14:textId="77777777" w:rsidR="009F552E" w:rsidRDefault="009F552E" w:rsidP="00844E4E">
      <w:pPr>
        <w:jc w:val="center"/>
        <w:sectPr w:rsidR="009F552E" w:rsidSect="000F0972">
          <w:type w:val="continuous"/>
          <w:pgSz w:w="12240" w:h="15840"/>
          <w:pgMar w:top="1440" w:right="1440" w:bottom="1440" w:left="1440" w:header="720" w:footer="720" w:gutter="0"/>
          <w:pgNumType w:start="1"/>
          <w:cols w:num="2" w:space="720"/>
          <w:docGrid w:linePitch="360"/>
        </w:sectPr>
      </w:pPr>
    </w:p>
    <w:p w14:paraId="45E268D2" w14:textId="77777777" w:rsidR="009F552E" w:rsidRDefault="009F552E" w:rsidP="009F552E">
      <w:r>
        <w:t>Clicking the link will navigate to a VMware page, similar to the one shown in Figure 10, where the VMware Horizon Client can be downloaded for a variety of different platforms.</w:t>
      </w:r>
    </w:p>
    <w:p w14:paraId="19DC24B2" w14:textId="77777777" w:rsidR="009F552E" w:rsidRPr="003F1466" w:rsidRDefault="009F552E" w:rsidP="009F552E">
      <w:pPr>
        <w:keepLines/>
        <w:spacing w:after="0" w:line="240" w:lineRule="auto"/>
        <w:jc w:val="center"/>
        <w:rPr>
          <w:b/>
          <w:sz w:val="20"/>
        </w:rPr>
      </w:pPr>
      <w:r>
        <w:rPr>
          <w:b/>
          <w:sz w:val="20"/>
        </w:rPr>
        <w:t>Figure 10</w:t>
      </w:r>
      <w:r w:rsidRPr="003F1466">
        <w:rPr>
          <w:b/>
          <w:sz w:val="20"/>
        </w:rPr>
        <w:t xml:space="preserve"> VMware Horizon Client platform selection page</w:t>
      </w:r>
    </w:p>
    <w:p w14:paraId="2D78836D" w14:textId="77777777" w:rsidR="009F552E" w:rsidRDefault="009F552E" w:rsidP="009F552E">
      <w:pPr>
        <w:jc w:val="center"/>
      </w:pPr>
      <w:r>
        <w:rPr>
          <w:noProof/>
        </w:rPr>
        <w:drawing>
          <wp:inline distT="0" distB="0" distL="0" distR="0" wp14:anchorId="7B165FBA" wp14:editId="24636B04">
            <wp:extent cx="5057775" cy="3040609"/>
            <wp:effectExtent l="19050" t="19050" r="9525"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63529" cy="3044068"/>
                    </a:xfrm>
                    <a:prstGeom prst="rect">
                      <a:avLst/>
                    </a:prstGeom>
                    <a:ln>
                      <a:solidFill>
                        <a:schemeClr val="tx1"/>
                      </a:solidFill>
                    </a:ln>
                  </pic:spPr>
                </pic:pic>
              </a:graphicData>
            </a:graphic>
          </wp:inline>
        </w:drawing>
      </w:r>
    </w:p>
    <w:p w14:paraId="0356C05F" w14:textId="77777777" w:rsidR="009F552E" w:rsidRDefault="009F552E" w:rsidP="009F552E">
      <w:r>
        <w:t>Click on the “Go to Downloads” link next to the client applicable to your platform, and on the next page click the “Download” button as shown in Figure 11</w:t>
      </w:r>
    </w:p>
    <w:p w14:paraId="5CCD7D43" w14:textId="77777777" w:rsidR="004332F1" w:rsidRDefault="004332F1" w:rsidP="009F552E">
      <w:pPr>
        <w:keepLines/>
        <w:spacing w:after="0" w:line="240" w:lineRule="auto"/>
        <w:jc w:val="center"/>
        <w:rPr>
          <w:b/>
          <w:sz w:val="20"/>
        </w:rPr>
      </w:pPr>
    </w:p>
    <w:p w14:paraId="2E0AAD51" w14:textId="77777777" w:rsidR="004332F1" w:rsidRDefault="004332F1">
      <w:pPr>
        <w:rPr>
          <w:b/>
          <w:sz w:val="20"/>
        </w:rPr>
      </w:pPr>
      <w:r>
        <w:rPr>
          <w:b/>
          <w:sz w:val="20"/>
        </w:rPr>
        <w:br w:type="page"/>
      </w:r>
    </w:p>
    <w:p w14:paraId="321EB2D6" w14:textId="524B4E60" w:rsidR="009F552E" w:rsidRPr="003F1466" w:rsidRDefault="009F552E" w:rsidP="009F552E">
      <w:pPr>
        <w:keepLines/>
        <w:spacing w:after="0" w:line="240" w:lineRule="auto"/>
        <w:jc w:val="center"/>
        <w:rPr>
          <w:b/>
          <w:sz w:val="20"/>
        </w:rPr>
      </w:pPr>
      <w:r>
        <w:rPr>
          <w:b/>
          <w:sz w:val="20"/>
        </w:rPr>
        <w:t>Figure 11</w:t>
      </w:r>
      <w:r w:rsidRPr="003F1466">
        <w:rPr>
          <w:b/>
          <w:sz w:val="20"/>
        </w:rPr>
        <w:t xml:space="preserve"> VMware Horizon Client download page </w:t>
      </w:r>
    </w:p>
    <w:p w14:paraId="5EBF89AB" w14:textId="77777777" w:rsidR="009F552E" w:rsidRDefault="009F552E" w:rsidP="009F552E">
      <w:pPr>
        <w:jc w:val="center"/>
        <w:rPr>
          <w:b/>
          <w:sz w:val="20"/>
        </w:rPr>
      </w:pPr>
      <w:r>
        <w:rPr>
          <w:noProof/>
        </w:rPr>
        <mc:AlternateContent>
          <mc:Choice Requires="wps">
            <w:drawing>
              <wp:anchor distT="0" distB="0" distL="114300" distR="114300" simplePos="0" relativeHeight="251669504" behindDoc="0" locked="0" layoutInCell="1" allowOverlap="1" wp14:anchorId="150D4974" wp14:editId="39C7A82E">
                <wp:simplePos x="0" y="0"/>
                <wp:positionH relativeFrom="column">
                  <wp:posOffset>4152900</wp:posOffset>
                </wp:positionH>
                <wp:positionV relativeFrom="paragraph">
                  <wp:posOffset>2185035</wp:posOffset>
                </wp:positionV>
                <wp:extent cx="981075" cy="352425"/>
                <wp:effectExtent l="19050" t="19050" r="28575" b="28575"/>
                <wp:wrapNone/>
                <wp:docPr id="59" name="Oval 59"/>
                <wp:cNvGraphicFramePr/>
                <a:graphic xmlns:a="http://schemas.openxmlformats.org/drawingml/2006/main">
                  <a:graphicData uri="http://schemas.microsoft.com/office/word/2010/wordprocessingShape">
                    <wps:wsp>
                      <wps:cNvSpPr/>
                      <wps:spPr>
                        <a:xfrm>
                          <a:off x="0" y="0"/>
                          <a:ext cx="981075" cy="3524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5C3318" id="Oval 59" o:spid="_x0000_s1026" style="position:absolute;margin-left:327pt;margin-top:172.05pt;width:77.2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" filled="f" strokecolor="red" strokeweight="3pt">
                <v:stroke joinstyle="miter"/>
              </v:oval>
            </w:pict>
          </mc:Fallback>
        </mc:AlternateContent>
      </w:r>
      <w:r>
        <w:rPr>
          <w:noProof/>
        </w:rPr>
        <w:drawing>
          <wp:inline distT="0" distB="0" distL="0" distR="0" wp14:anchorId="3B8BB9AA" wp14:editId="7A5E7723">
            <wp:extent cx="5943600" cy="35731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573145"/>
                    </a:xfrm>
                    <a:prstGeom prst="rect">
                      <a:avLst/>
                    </a:prstGeom>
                  </pic:spPr>
                </pic:pic>
              </a:graphicData>
            </a:graphic>
          </wp:inline>
        </w:drawing>
      </w:r>
    </w:p>
    <w:p w14:paraId="75113B5C" w14:textId="77777777" w:rsidR="009F552E" w:rsidRDefault="009F552E" w:rsidP="009F552E">
      <w:r w:rsidRPr="003F1466">
        <w:t xml:space="preserve">Install the client using the installation procedures for your specific computing platform. The VMware Horizon Client software is provided by VMware and is not warrantied or guaranteed by Clackamas Community College. If additional assistance is needed with </w:t>
      </w:r>
      <w:r>
        <w:t>the installation, usage</w:t>
      </w:r>
      <w:r w:rsidRPr="003F1466">
        <w:t>, or removal of the VMware Horizon Client please refer to the us</w:t>
      </w:r>
      <w:r>
        <w:t xml:space="preserve">er guides referenced in Table </w:t>
      </w:r>
      <w:r w:rsidRPr="003F1466">
        <w:t xml:space="preserve">1 of this publication. </w:t>
      </w:r>
    </w:p>
    <w:p w14:paraId="311F3B3F" w14:textId="77777777" w:rsidR="009F552E" w:rsidRPr="003F1466" w:rsidRDefault="009F552E" w:rsidP="009F552E">
      <w:pPr>
        <w:pStyle w:val="Heading3"/>
      </w:pPr>
      <w:bookmarkStart w:id="38" w:name="_Toc526434843"/>
      <w:bookmarkStart w:id="39" w:name="_Toc35272640"/>
      <w:r>
        <w:t>Using the VMware Horizon Client</w:t>
      </w:r>
      <w:bookmarkEnd w:id="38"/>
      <w:bookmarkEnd w:id="39"/>
    </w:p>
    <w:p w14:paraId="1630BF6C" w14:textId="77777777" w:rsidR="009F552E" w:rsidRDefault="009F552E" w:rsidP="009F552E">
      <w:r>
        <w:t>Launch the VMware</w:t>
      </w:r>
      <w:r w:rsidRPr="002A1CF2">
        <w:t xml:space="preserve"> Horizon Client</w:t>
      </w:r>
      <w:r>
        <w:t>, you should be presented with a screen similar to the one shown in Figure 12. If this is t</w:t>
      </w:r>
      <w:r w:rsidRPr="002A1CF2">
        <w:t>he first time using the client you may need to provide server connection settings. If the VMware Horizon Client shows “Add Server”</w:t>
      </w:r>
      <w:r>
        <w:t xml:space="preserve"> as shown in Figure 13</w:t>
      </w:r>
      <w:r w:rsidRPr="002A1CF2">
        <w:t xml:space="preserve">, then </w:t>
      </w:r>
      <w:r>
        <w:t>add the server by double c</w:t>
      </w:r>
      <w:r w:rsidRPr="002A1CF2">
        <w:t>lick</w:t>
      </w:r>
      <w:r>
        <w:t>ing</w:t>
      </w:r>
      <w:r w:rsidRPr="002A1CF2">
        <w:t xml:space="preserve"> the “Add Server” icon</w:t>
      </w:r>
      <w:r>
        <w:t xml:space="preserve">, and </w:t>
      </w:r>
      <w:r w:rsidRPr="002A1CF2">
        <w:t xml:space="preserve">in the </w:t>
      </w:r>
      <w:r>
        <w:t xml:space="preserve">next </w:t>
      </w:r>
      <w:r w:rsidRPr="002A1CF2">
        <w:t xml:space="preserve">window enter: </w:t>
      </w:r>
      <w:r w:rsidRPr="00C448EA">
        <w:rPr>
          <w:b/>
        </w:rPr>
        <w:t>Horizon.Clackamas.edu</w:t>
      </w:r>
      <w:r>
        <w:t>, then click Connect; refer to Figure 14.</w:t>
      </w:r>
    </w:p>
    <w:p w14:paraId="672C5C69" w14:textId="02E287F5" w:rsidR="009F552E" w:rsidRDefault="009F552E" w:rsidP="009F552E">
      <w:pPr>
        <w:keepLines/>
        <w:spacing w:after="0" w:line="240" w:lineRule="auto"/>
        <w:jc w:val="center"/>
        <w:rPr>
          <w:b/>
          <w:sz w:val="20"/>
        </w:rPr>
      </w:pPr>
      <w:r>
        <w:rPr>
          <w:b/>
          <w:sz w:val="20"/>
        </w:rPr>
        <w:t>Figure 12 VMware Horizon Client Server selection screen</w:t>
      </w:r>
      <w:r>
        <w:rPr>
          <w:noProof/>
        </w:rPr>
        <w:drawing>
          <wp:inline distT="0" distB="0" distL="0" distR="0" wp14:anchorId="150D6564" wp14:editId="3DF7618E">
            <wp:extent cx="5943600" cy="140017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66484"/>
                    <a:stretch/>
                  </pic:blipFill>
                  <pic:spPr bwMode="auto">
                    <a:xfrm>
                      <a:off x="0" y="0"/>
                      <a:ext cx="5943600" cy="1400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86722F" w14:textId="77777777" w:rsidR="004332F1" w:rsidRDefault="004332F1" w:rsidP="009F552E">
      <w:pPr>
        <w:keepLines/>
        <w:spacing w:after="0" w:line="240" w:lineRule="auto"/>
        <w:jc w:val="center"/>
        <w:rPr>
          <w:b/>
          <w:sz w:val="20"/>
        </w:rPr>
      </w:pPr>
    </w:p>
    <w:p w14:paraId="2BE2219B" w14:textId="77777777" w:rsidR="009F552E" w:rsidRDefault="009F552E" w:rsidP="009F552E">
      <w:pPr>
        <w:keepLines/>
        <w:spacing w:after="0" w:line="240" w:lineRule="auto"/>
        <w:jc w:val="center"/>
        <w:rPr>
          <w:b/>
          <w:sz w:val="20"/>
        </w:rPr>
      </w:pPr>
      <w:r>
        <w:rPr>
          <w:b/>
          <w:sz w:val="20"/>
        </w:rPr>
        <w:t>Figure 13 Add Server to VMware Horizon Client</w:t>
      </w:r>
    </w:p>
    <w:p w14:paraId="1D2FFBA5" w14:textId="77777777" w:rsidR="009F552E" w:rsidRDefault="009F552E" w:rsidP="009F552E">
      <w:pPr>
        <w:jc w:val="center"/>
        <w:rPr>
          <w:b/>
          <w:sz w:val="20"/>
        </w:rPr>
      </w:pPr>
      <w:r>
        <w:rPr>
          <w:noProof/>
        </w:rPr>
        <w:drawing>
          <wp:inline distT="0" distB="0" distL="0" distR="0" wp14:anchorId="56664F37" wp14:editId="2DF9C786">
            <wp:extent cx="5943600" cy="13620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67396"/>
                    <a:stretch/>
                  </pic:blipFill>
                  <pic:spPr bwMode="auto">
                    <a:xfrm>
                      <a:off x="0" y="0"/>
                      <a:ext cx="5943600" cy="1362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D5B598" w14:textId="77777777" w:rsidR="009F552E" w:rsidRDefault="009F552E" w:rsidP="009F552E">
      <w:pPr>
        <w:keepLines/>
        <w:spacing w:after="0" w:line="240" w:lineRule="auto"/>
        <w:jc w:val="center"/>
        <w:rPr>
          <w:b/>
          <w:sz w:val="20"/>
        </w:rPr>
      </w:pPr>
      <w:r>
        <w:rPr>
          <w:b/>
          <w:sz w:val="20"/>
        </w:rPr>
        <w:t>Figure 14 Enter Server Information</w:t>
      </w:r>
    </w:p>
    <w:p w14:paraId="25A45B17" w14:textId="77777777" w:rsidR="009F552E" w:rsidRDefault="009F552E" w:rsidP="009F552E">
      <w:pPr>
        <w:jc w:val="center"/>
      </w:pPr>
      <w:r>
        <w:rPr>
          <w:noProof/>
        </w:rPr>
        <w:drawing>
          <wp:inline distT="0" distB="0" distL="0" distR="0" wp14:anchorId="626831A6" wp14:editId="5245A291">
            <wp:extent cx="3695700" cy="21050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5700" cy="2105025"/>
                    </a:xfrm>
                    <a:prstGeom prst="rect">
                      <a:avLst/>
                    </a:prstGeom>
                    <a:ln>
                      <a:solidFill>
                        <a:schemeClr val="tx1"/>
                      </a:solidFill>
                    </a:ln>
                  </pic:spPr>
                </pic:pic>
              </a:graphicData>
            </a:graphic>
          </wp:inline>
        </w:drawing>
      </w:r>
    </w:p>
    <w:p w14:paraId="2D475726" w14:textId="77777777" w:rsidR="009F552E" w:rsidRDefault="009F552E" w:rsidP="009F552E">
      <w:r>
        <w:t xml:space="preserve">The next screen, Figure 15, will prompt you to enter your User name and Password. This is the same as the Username and Password used to access other Clackamas Community College resources, such as the MyClackamas web portal. </w:t>
      </w:r>
    </w:p>
    <w:p w14:paraId="2F48C17E" w14:textId="77777777" w:rsidR="000D54D9" w:rsidRDefault="000D54D9" w:rsidP="009F552E">
      <w:pPr>
        <w:keepLines/>
        <w:spacing w:after="0" w:line="240" w:lineRule="auto"/>
        <w:jc w:val="center"/>
        <w:rPr>
          <w:b/>
          <w:sz w:val="20"/>
        </w:rPr>
      </w:pPr>
    </w:p>
    <w:p w14:paraId="0106F0D7" w14:textId="77777777" w:rsidR="000D54D9" w:rsidRDefault="000D54D9" w:rsidP="009F552E">
      <w:pPr>
        <w:keepLines/>
        <w:spacing w:after="0" w:line="240" w:lineRule="auto"/>
        <w:jc w:val="center"/>
        <w:rPr>
          <w:b/>
          <w:sz w:val="20"/>
        </w:rPr>
      </w:pPr>
    </w:p>
    <w:p w14:paraId="2385CE78" w14:textId="77777777" w:rsidR="000D54D9" w:rsidRDefault="000D54D9" w:rsidP="009F552E">
      <w:pPr>
        <w:keepLines/>
        <w:spacing w:after="0" w:line="240" w:lineRule="auto"/>
        <w:jc w:val="center"/>
        <w:rPr>
          <w:b/>
          <w:sz w:val="20"/>
        </w:rPr>
      </w:pPr>
    </w:p>
    <w:p w14:paraId="6277AC97" w14:textId="77777777" w:rsidR="000D54D9" w:rsidRDefault="000D54D9" w:rsidP="009F552E">
      <w:pPr>
        <w:keepLines/>
        <w:spacing w:after="0" w:line="240" w:lineRule="auto"/>
        <w:jc w:val="center"/>
        <w:rPr>
          <w:b/>
          <w:sz w:val="20"/>
        </w:rPr>
      </w:pPr>
    </w:p>
    <w:p w14:paraId="3B49631E" w14:textId="77777777" w:rsidR="000D54D9" w:rsidRDefault="000D54D9" w:rsidP="009F552E">
      <w:pPr>
        <w:keepLines/>
        <w:spacing w:after="0" w:line="240" w:lineRule="auto"/>
        <w:jc w:val="center"/>
        <w:rPr>
          <w:b/>
          <w:sz w:val="20"/>
        </w:rPr>
      </w:pPr>
    </w:p>
    <w:p w14:paraId="1B78349E" w14:textId="77777777" w:rsidR="000D54D9" w:rsidRDefault="000D54D9" w:rsidP="009F552E">
      <w:pPr>
        <w:keepLines/>
        <w:spacing w:after="0" w:line="240" w:lineRule="auto"/>
        <w:jc w:val="center"/>
        <w:rPr>
          <w:b/>
          <w:sz w:val="20"/>
        </w:rPr>
      </w:pPr>
    </w:p>
    <w:p w14:paraId="7DA0068C" w14:textId="77777777" w:rsidR="000D54D9" w:rsidRDefault="000D54D9" w:rsidP="009F552E">
      <w:pPr>
        <w:keepLines/>
        <w:spacing w:after="0" w:line="240" w:lineRule="auto"/>
        <w:jc w:val="center"/>
        <w:rPr>
          <w:b/>
          <w:sz w:val="20"/>
        </w:rPr>
      </w:pPr>
    </w:p>
    <w:p w14:paraId="410CEFF5" w14:textId="77777777" w:rsidR="000D54D9" w:rsidRDefault="000D54D9" w:rsidP="009F552E">
      <w:pPr>
        <w:keepLines/>
        <w:spacing w:after="0" w:line="240" w:lineRule="auto"/>
        <w:jc w:val="center"/>
        <w:rPr>
          <w:b/>
          <w:sz w:val="20"/>
        </w:rPr>
      </w:pPr>
    </w:p>
    <w:p w14:paraId="49CCD442" w14:textId="77777777" w:rsidR="000D54D9" w:rsidRDefault="000D54D9" w:rsidP="009F552E">
      <w:pPr>
        <w:keepLines/>
        <w:spacing w:after="0" w:line="240" w:lineRule="auto"/>
        <w:jc w:val="center"/>
        <w:rPr>
          <w:b/>
          <w:sz w:val="20"/>
        </w:rPr>
      </w:pPr>
    </w:p>
    <w:p w14:paraId="2A93AC6D" w14:textId="77777777" w:rsidR="000D54D9" w:rsidRDefault="000D54D9" w:rsidP="009F552E">
      <w:pPr>
        <w:keepLines/>
        <w:spacing w:after="0" w:line="240" w:lineRule="auto"/>
        <w:jc w:val="center"/>
        <w:rPr>
          <w:b/>
          <w:sz w:val="20"/>
        </w:rPr>
      </w:pPr>
    </w:p>
    <w:p w14:paraId="0D332C51" w14:textId="77777777" w:rsidR="000D54D9" w:rsidRDefault="000D54D9" w:rsidP="009F552E">
      <w:pPr>
        <w:keepLines/>
        <w:spacing w:after="0" w:line="240" w:lineRule="auto"/>
        <w:jc w:val="center"/>
        <w:rPr>
          <w:b/>
          <w:sz w:val="20"/>
        </w:rPr>
      </w:pPr>
    </w:p>
    <w:p w14:paraId="24E725D2" w14:textId="7F37DEE3" w:rsidR="009F552E" w:rsidRPr="00C448EA" w:rsidRDefault="009F552E" w:rsidP="009F552E">
      <w:pPr>
        <w:keepLines/>
        <w:spacing w:after="0" w:line="240" w:lineRule="auto"/>
        <w:jc w:val="center"/>
        <w:rPr>
          <w:b/>
          <w:sz w:val="20"/>
        </w:rPr>
      </w:pPr>
      <w:r>
        <w:rPr>
          <w:b/>
          <w:sz w:val="20"/>
        </w:rPr>
        <w:t xml:space="preserve">Figure 15 </w:t>
      </w:r>
      <w:r w:rsidRPr="00C448EA">
        <w:rPr>
          <w:b/>
          <w:sz w:val="20"/>
        </w:rPr>
        <w:t>Login Screen</w:t>
      </w:r>
    </w:p>
    <w:p w14:paraId="52A2BB09" w14:textId="77777777" w:rsidR="009F552E" w:rsidRDefault="009F552E" w:rsidP="009F552E">
      <w:pPr>
        <w:jc w:val="center"/>
      </w:pPr>
      <w:r>
        <w:rPr>
          <w:noProof/>
        </w:rPr>
        <w:drawing>
          <wp:inline distT="0" distB="0" distL="0" distR="0" wp14:anchorId="547A78C7" wp14:editId="79785DE7">
            <wp:extent cx="4019550" cy="2714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9550" cy="2714625"/>
                    </a:xfrm>
                    <a:prstGeom prst="rect">
                      <a:avLst/>
                    </a:prstGeom>
                  </pic:spPr>
                </pic:pic>
              </a:graphicData>
            </a:graphic>
          </wp:inline>
        </w:drawing>
      </w:r>
    </w:p>
    <w:p w14:paraId="47EE28A1" w14:textId="77777777" w:rsidR="009F552E" w:rsidRDefault="009F552E" w:rsidP="009F552E">
      <w:r>
        <w:t>The next screen, similar to the one shown in Figure 16, displays one or more icons. Each icon represents a Clackamas Community College VDI virtual machine or application. If you have more than one visible item and are unsure which is your VDI desktop contact the ITS department for instruction on which desktop you will connect to; typically this will be an option with “WINDOWS 10”. Double click the appropriate icon to connect to your VDI virtual machine.</w:t>
      </w:r>
    </w:p>
    <w:p w14:paraId="16997298" w14:textId="77777777" w:rsidR="009F552E" w:rsidRPr="00C448EA" w:rsidRDefault="009F552E" w:rsidP="009F552E">
      <w:pPr>
        <w:keepLines/>
        <w:spacing w:after="0" w:line="240" w:lineRule="auto"/>
        <w:jc w:val="center"/>
        <w:rPr>
          <w:b/>
          <w:sz w:val="20"/>
        </w:rPr>
      </w:pPr>
      <w:r>
        <w:rPr>
          <w:b/>
          <w:sz w:val="20"/>
        </w:rPr>
        <w:t>Figure 16</w:t>
      </w:r>
      <w:r w:rsidRPr="00C448EA">
        <w:rPr>
          <w:b/>
          <w:sz w:val="20"/>
        </w:rPr>
        <w:t xml:space="preserve"> VMware Horizon Client desktop selection screen</w:t>
      </w:r>
    </w:p>
    <w:p w14:paraId="17CDFD59" w14:textId="77777777" w:rsidR="009F552E" w:rsidRDefault="009F552E" w:rsidP="009F552E">
      <w:pPr>
        <w:jc w:val="center"/>
      </w:pPr>
      <w:r>
        <w:rPr>
          <w:noProof/>
        </w:rPr>
        <w:drawing>
          <wp:inline distT="0" distB="0" distL="0" distR="0" wp14:anchorId="19B7718A" wp14:editId="2D8B701C">
            <wp:extent cx="5934075" cy="14382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b="65525"/>
                    <a:stretch/>
                  </pic:blipFill>
                  <pic:spPr bwMode="auto">
                    <a:xfrm>
                      <a:off x="0" y="0"/>
                      <a:ext cx="5934075" cy="14382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47D07C9" w14:textId="77777777" w:rsidR="009F552E" w:rsidRDefault="009F552E" w:rsidP="009F552E">
      <w:r>
        <w:t xml:space="preserve">You may be prompted upon connection to share locally connected storage devices with the virtual machine. The prompt will appear similar to the one shown in Figure 17. Select “Allow” if you wish to be able to move files between your local device and the virtual computer. Click “Deny” to prohibit this behavior. Check the “Do not show this dialog again” if you do not want to be prompted to make this choice every time you connect using the VMware Horizon Client. </w:t>
      </w:r>
    </w:p>
    <w:p w14:paraId="5BA09CA9" w14:textId="77777777" w:rsidR="009F552E" w:rsidRDefault="009F552E" w:rsidP="009F552E">
      <w:r>
        <w:br w:type="page"/>
      </w:r>
    </w:p>
    <w:p w14:paraId="3BA6D5CA" w14:textId="77777777" w:rsidR="009F552E" w:rsidRPr="00E559FD" w:rsidRDefault="009F552E" w:rsidP="009F552E">
      <w:pPr>
        <w:keepLines/>
        <w:spacing w:after="0" w:line="240" w:lineRule="auto"/>
        <w:jc w:val="center"/>
        <w:rPr>
          <w:b/>
          <w:sz w:val="20"/>
        </w:rPr>
      </w:pPr>
      <w:r>
        <w:rPr>
          <w:b/>
          <w:sz w:val="20"/>
        </w:rPr>
        <w:t>Figure 17</w:t>
      </w:r>
      <w:r w:rsidRPr="00E559FD">
        <w:rPr>
          <w:b/>
          <w:sz w:val="20"/>
        </w:rPr>
        <w:t xml:space="preserve"> File Sharing Prompt</w:t>
      </w:r>
    </w:p>
    <w:p w14:paraId="0A646A6C" w14:textId="77777777" w:rsidR="009F552E" w:rsidRDefault="009F552E" w:rsidP="009F552E">
      <w:pPr>
        <w:jc w:val="center"/>
      </w:pPr>
      <w:r>
        <w:rPr>
          <w:noProof/>
        </w:rPr>
        <w:drawing>
          <wp:inline distT="0" distB="0" distL="0" distR="0" wp14:anchorId="5958A5C2" wp14:editId="38DBD72C">
            <wp:extent cx="3314700" cy="1381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7659" t="44570" r="37340" b="38185"/>
                    <a:stretch/>
                  </pic:blipFill>
                  <pic:spPr bwMode="auto">
                    <a:xfrm>
                      <a:off x="0" y="0"/>
                      <a:ext cx="3314700" cy="1381125"/>
                    </a:xfrm>
                    <a:prstGeom prst="rect">
                      <a:avLst/>
                    </a:prstGeom>
                    <a:ln>
                      <a:noFill/>
                    </a:ln>
                    <a:extLst>
                      <a:ext uri="{53640926-AAD7-44D8-BBD7-CCE9431645EC}">
                        <a14:shadowObscured xmlns:a14="http://schemas.microsoft.com/office/drawing/2010/main"/>
                      </a:ext>
                    </a:extLst>
                  </pic:spPr>
                </pic:pic>
              </a:graphicData>
            </a:graphic>
          </wp:inline>
        </w:drawing>
      </w:r>
    </w:p>
    <w:p w14:paraId="49536203" w14:textId="77777777" w:rsidR="009F552E" w:rsidRDefault="009F552E" w:rsidP="009F552E">
      <w:pPr>
        <w:pStyle w:val="Heading3"/>
      </w:pPr>
      <w:bookmarkStart w:id="40" w:name="_Toc526434844"/>
      <w:bookmarkStart w:id="41" w:name="_Toc35272641"/>
      <w:r>
        <w:t>Disconnecting the VMware Horizon Client</w:t>
      </w:r>
      <w:bookmarkEnd w:id="40"/>
      <w:bookmarkEnd w:id="41"/>
    </w:p>
    <w:p w14:paraId="1EE3F072" w14:textId="77777777" w:rsidR="009F552E" w:rsidRDefault="009F552E" w:rsidP="009F552E">
      <w:r>
        <w:t xml:space="preserve">Before disconnecting it is important to save your work. The VM may remain running while you are disconnected but saving is the only sure way to ensure that work will not be lost. </w:t>
      </w:r>
    </w:p>
    <w:p w14:paraId="298C19B6" w14:textId="77777777" w:rsidR="009F552E" w:rsidRDefault="009F552E" w:rsidP="009F552E">
      <w:r>
        <w:t xml:space="preserve">You can Logoff using the options presented by the typical operating system start menu options. </w:t>
      </w:r>
    </w:p>
    <w:p w14:paraId="7EC31BDA" w14:textId="77777777" w:rsidR="009F552E" w:rsidRDefault="009F552E" w:rsidP="009F552E">
      <w:r>
        <w:t>Alternatively, expand “Options” menu located on the connection toolbar, normally located in the top center of the main screen (you may need to hover over the area for a few seconds if the toolbar is unpinned.) From this menu select either the “Disconnect” or “Disconnect and Log Off”, refer to Figure 18.</w:t>
      </w:r>
    </w:p>
    <w:p w14:paraId="1E107801" w14:textId="77777777" w:rsidR="009F552E" w:rsidRDefault="009F552E" w:rsidP="009F552E">
      <w:r>
        <w:t>“Disconnect and Log Off" will close running application and documents. “Disconnect” will allow running items to continue running, although it is still best practice to save items before disconnecting.</w:t>
      </w:r>
    </w:p>
    <w:p w14:paraId="78D870F0" w14:textId="77777777" w:rsidR="009F552E" w:rsidRDefault="009F552E" w:rsidP="009F552E">
      <w:r>
        <w:t>Sign out of the Clackamas VDI server by clicking the “Unplug” icon in the upper left corner, refer to Figure 19. Select yes to confirm, then close the window.</w:t>
      </w:r>
    </w:p>
    <w:p w14:paraId="22719855" w14:textId="77777777" w:rsidR="009F552E" w:rsidRPr="00CF1DC3" w:rsidRDefault="009F552E" w:rsidP="009F552E">
      <w:pPr>
        <w:keepLines/>
        <w:spacing w:after="0" w:line="240" w:lineRule="auto"/>
        <w:jc w:val="center"/>
        <w:rPr>
          <w:b/>
          <w:sz w:val="20"/>
        </w:rPr>
      </w:pPr>
      <w:r>
        <w:rPr>
          <w:b/>
          <w:sz w:val="20"/>
        </w:rPr>
        <w:t>Figure 18</w:t>
      </w:r>
      <w:r w:rsidRPr="00CF1DC3">
        <w:rPr>
          <w:b/>
          <w:sz w:val="20"/>
        </w:rPr>
        <w:t xml:space="preserve"> Disconnect using the Connection Toolbar</w:t>
      </w:r>
    </w:p>
    <w:p w14:paraId="7AEDB324" w14:textId="77777777" w:rsidR="009F552E" w:rsidRDefault="009F552E" w:rsidP="009F552E">
      <w:pPr>
        <w:jc w:val="center"/>
      </w:pPr>
      <w:r>
        <w:rPr>
          <w:noProof/>
        </w:rPr>
        <w:drawing>
          <wp:inline distT="0" distB="0" distL="0" distR="0" wp14:anchorId="64DA88B3" wp14:editId="2EBB3370">
            <wp:extent cx="5934075" cy="221932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solidFill>
                        <a:schemeClr val="tx1"/>
                      </a:solidFill>
                    </a:ln>
                  </pic:spPr>
                </pic:pic>
              </a:graphicData>
            </a:graphic>
          </wp:inline>
        </w:drawing>
      </w:r>
    </w:p>
    <w:p w14:paraId="0BFE6A1C" w14:textId="2FF0BE46" w:rsidR="009F552E" w:rsidRDefault="009F552E" w:rsidP="009F552E"/>
    <w:p w14:paraId="3A397BBB" w14:textId="77777777" w:rsidR="009F552E" w:rsidRPr="00DE660A" w:rsidRDefault="009F552E" w:rsidP="009F552E">
      <w:pPr>
        <w:keepLines/>
        <w:spacing w:after="0" w:line="240" w:lineRule="auto"/>
        <w:jc w:val="center"/>
        <w:rPr>
          <w:b/>
          <w:sz w:val="20"/>
        </w:rPr>
      </w:pPr>
      <w:r>
        <w:rPr>
          <w:b/>
          <w:sz w:val="20"/>
        </w:rPr>
        <w:t>Figure 19</w:t>
      </w:r>
      <w:r w:rsidRPr="00DE660A">
        <w:rPr>
          <w:b/>
          <w:sz w:val="20"/>
        </w:rPr>
        <w:t xml:space="preserve"> Horizon Client sign out</w:t>
      </w:r>
    </w:p>
    <w:p w14:paraId="4A4C7A51" w14:textId="77777777" w:rsidR="009F552E" w:rsidRDefault="009F552E" w:rsidP="009F552E">
      <w:pPr>
        <w:jc w:val="center"/>
      </w:pPr>
      <w:r>
        <w:rPr>
          <w:noProof/>
        </w:rPr>
        <w:drawing>
          <wp:inline distT="0" distB="0" distL="0" distR="0" wp14:anchorId="5EB1258E" wp14:editId="4CFA9892">
            <wp:extent cx="2647950" cy="2324100"/>
            <wp:effectExtent l="19050" t="19050" r="1905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solidFill>
                        <a:schemeClr val="tx1"/>
                      </a:solidFill>
                    </a:ln>
                  </pic:spPr>
                </pic:pic>
              </a:graphicData>
            </a:graphic>
          </wp:inline>
        </w:drawing>
      </w:r>
    </w:p>
    <w:p w14:paraId="72FD56E8" w14:textId="77777777" w:rsidR="003E6BCB" w:rsidRDefault="003E6BCB" w:rsidP="009F552E">
      <w:pPr>
        <w:jc w:val="center"/>
      </w:pPr>
    </w:p>
    <w:p w14:paraId="7BFBE82E" w14:textId="77777777" w:rsidR="003E6BCB" w:rsidRDefault="003E6BCB" w:rsidP="00844E4E">
      <w:pPr>
        <w:pStyle w:val="Heading1"/>
      </w:pPr>
      <w:bookmarkStart w:id="42" w:name="_Toc35272642"/>
      <w:bookmarkStart w:id="43" w:name="_Toc35272863"/>
      <w:r>
        <w:t>ITS Remote Support</w:t>
      </w:r>
      <w:bookmarkEnd w:id="42"/>
      <w:bookmarkEnd w:id="43"/>
      <w:r>
        <w:t xml:space="preserve"> </w:t>
      </w:r>
    </w:p>
    <w:p w14:paraId="5080DCAF" w14:textId="77777777" w:rsidR="003E6BCB" w:rsidRPr="00DE2BC4" w:rsidRDefault="003E6BCB" w:rsidP="003E6BCB">
      <w:pPr>
        <w:rPr>
          <w:bCs/>
          <w:szCs w:val="28"/>
        </w:rPr>
      </w:pPr>
      <w:r w:rsidRPr="00DE2BC4">
        <w:rPr>
          <w:bCs/>
          <w:szCs w:val="28"/>
        </w:rPr>
        <w:t xml:space="preserve">The ITS Help Desk is available to provide support to all </w:t>
      </w:r>
      <w:r w:rsidR="00DE2BC4">
        <w:rPr>
          <w:bCs/>
          <w:szCs w:val="28"/>
        </w:rPr>
        <w:t>c</w:t>
      </w:r>
      <w:r w:rsidRPr="00DE2BC4">
        <w:rPr>
          <w:bCs/>
          <w:szCs w:val="28"/>
        </w:rPr>
        <w:t>ollege remote users via the normal Help Desk contact number (503-594-3500) and via the</w:t>
      </w:r>
      <w:r w:rsidR="00DE2BC4">
        <w:rPr>
          <w:bCs/>
          <w:szCs w:val="28"/>
        </w:rPr>
        <w:t xml:space="preserve"> Service Desk</w:t>
      </w:r>
      <w:r w:rsidRPr="00DE2BC4">
        <w:rPr>
          <w:bCs/>
          <w:szCs w:val="28"/>
        </w:rPr>
        <w:t xml:space="preserve"> ticketing system. Support is limited to </w:t>
      </w:r>
      <w:r w:rsidR="00DE2BC4">
        <w:rPr>
          <w:bCs/>
          <w:szCs w:val="28"/>
        </w:rPr>
        <w:t>c</w:t>
      </w:r>
      <w:r w:rsidRPr="00DE2BC4">
        <w:rPr>
          <w:bCs/>
          <w:szCs w:val="28"/>
        </w:rPr>
        <w:t>ollege</w:t>
      </w:r>
      <w:r w:rsidR="00DE2BC4">
        <w:rPr>
          <w:bCs/>
          <w:szCs w:val="28"/>
        </w:rPr>
        <w:t>-</w:t>
      </w:r>
      <w:r w:rsidRPr="00DE2BC4">
        <w:rPr>
          <w:bCs/>
          <w:szCs w:val="28"/>
        </w:rPr>
        <w:t xml:space="preserve">owned desktops/laptops/mobile devices and applications provided by the </w:t>
      </w:r>
      <w:r w:rsidR="00DE2BC4">
        <w:rPr>
          <w:bCs/>
          <w:szCs w:val="28"/>
        </w:rPr>
        <w:t>co</w:t>
      </w:r>
      <w:r w:rsidRPr="00DE2BC4">
        <w:rPr>
          <w:bCs/>
          <w:szCs w:val="28"/>
        </w:rPr>
        <w:t>llege for normal use. We are unable to provide remote support for internet service provider issues and non-</w:t>
      </w:r>
      <w:r w:rsidR="00DE2BC4">
        <w:rPr>
          <w:bCs/>
          <w:szCs w:val="28"/>
        </w:rPr>
        <w:t>c</w:t>
      </w:r>
      <w:r w:rsidRPr="00DE2BC4">
        <w:rPr>
          <w:bCs/>
          <w:szCs w:val="28"/>
        </w:rPr>
        <w:t xml:space="preserve">ollege devices. </w:t>
      </w:r>
    </w:p>
    <w:p w14:paraId="7A9F10B8" w14:textId="77777777" w:rsidR="009F552E" w:rsidRDefault="009F552E" w:rsidP="009F552E">
      <w:pPr>
        <w:jc w:val="center"/>
      </w:pPr>
    </w:p>
    <w:p w14:paraId="4351594E" w14:textId="77777777" w:rsidR="009F552E" w:rsidRDefault="009F552E" w:rsidP="009F552E"/>
    <w:p w14:paraId="22DBE5EC" w14:textId="77777777" w:rsidR="00037CCF" w:rsidRPr="00800259" w:rsidRDefault="00037CCF" w:rsidP="007029C1">
      <w:pPr>
        <w:pStyle w:val="ListParagraph"/>
        <w:ind w:left="1080"/>
        <w:rPr>
          <w:b/>
          <w:color w:val="4472C4" w:themeColor="accent1"/>
          <w:sz w:val="36"/>
          <w:szCs w:val="36"/>
        </w:rPr>
      </w:pPr>
    </w:p>
    <w:p w14:paraId="69104761" w14:textId="77777777" w:rsidR="00071007" w:rsidRDefault="00071007" w:rsidP="007029C1">
      <w:pPr>
        <w:pStyle w:val="ListParagraph"/>
        <w:ind w:left="1080"/>
        <w:rPr>
          <w:b/>
          <w:szCs w:val="28"/>
        </w:rPr>
      </w:pPr>
    </w:p>
    <w:p w14:paraId="308F3A5E" w14:textId="77777777" w:rsidR="0035590B" w:rsidRDefault="0035590B" w:rsidP="007029C1">
      <w:pPr>
        <w:pStyle w:val="ListParagraph"/>
        <w:ind w:left="1080"/>
        <w:rPr>
          <w:b/>
          <w:szCs w:val="28"/>
        </w:rPr>
      </w:pPr>
    </w:p>
    <w:p w14:paraId="01BEF1BB" w14:textId="77777777" w:rsidR="0035590B" w:rsidRDefault="0035590B" w:rsidP="007029C1">
      <w:pPr>
        <w:pStyle w:val="ListParagraph"/>
        <w:ind w:left="1080"/>
        <w:rPr>
          <w:b/>
          <w:szCs w:val="28"/>
        </w:rPr>
      </w:pPr>
    </w:p>
    <w:p w14:paraId="2C582340" w14:textId="41C040F2" w:rsidR="00D02D21" w:rsidRPr="00844E4E" w:rsidRDefault="00D02D21" w:rsidP="00844E4E">
      <w:pPr>
        <w:rPr>
          <w:b/>
          <w:szCs w:val="28"/>
        </w:rPr>
      </w:pPr>
    </w:p>
    <w:p w14:paraId="30B0EEB0" w14:textId="77777777" w:rsidR="007B4B2F" w:rsidRPr="007B4B2F" w:rsidRDefault="007B4B2F" w:rsidP="00AE6E8A">
      <w:pPr>
        <w:rPr>
          <w:b/>
          <w:color w:val="FF0000"/>
          <w:sz w:val="48"/>
          <w:szCs w:val="48"/>
        </w:rPr>
      </w:pPr>
    </w:p>
    <w:sectPr w:rsidR="007B4B2F" w:rsidRPr="007B4B2F">
      <w:headerReference w:type="default" r:id="rId5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12856" w14:textId="77777777" w:rsidR="00BA3900" w:rsidRDefault="00BA3900" w:rsidP="007B4B2F">
      <w:pPr>
        <w:spacing w:after="0" w:line="240" w:lineRule="auto"/>
      </w:pPr>
      <w:r>
        <w:separator/>
      </w:r>
    </w:p>
  </w:endnote>
  <w:endnote w:type="continuationSeparator" w:id="0">
    <w:p w14:paraId="60107C67" w14:textId="77777777" w:rsidR="00BA3900" w:rsidRDefault="00BA3900" w:rsidP="007B4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356008"/>
      <w:docPartObj>
        <w:docPartGallery w:val="Page Numbers (Bottom of Page)"/>
        <w:docPartUnique/>
      </w:docPartObj>
    </w:sdtPr>
    <w:sdtEndPr/>
    <w:sdtContent>
      <w:p w14:paraId="00AF47F0" w14:textId="77777777" w:rsidR="00E13342" w:rsidRDefault="00E13342">
        <w:pPr>
          <w:pStyle w:val="Footer"/>
        </w:pPr>
        <w:r>
          <w:rPr>
            <w:noProof/>
          </w:rPr>
          <mc:AlternateContent>
            <mc:Choice Requires="wpg">
              <w:drawing>
                <wp:anchor distT="0" distB="0" distL="114300" distR="114300" simplePos="0" relativeHeight="251659264" behindDoc="0" locked="0" layoutInCell="1" allowOverlap="1" wp14:anchorId="7B6CD845" wp14:editId="19B1B7BE">
                  <wp:simplePos x="0" y="0"/>
                  <wp:positionH relativeFrom="leftMargin">
                    <wp:align>center</wp:align>
                  </wp:positionH>
                  <wp:positionV relativeFrom="bottomMargin">
                    <wp:align>center</wp:align>
                  </wp:positionV>
                  <wp:extent cx="457200" cy="347980"/>
                  <wp:effectExtent l="38100" t="47625" r="38100" b="425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12"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3"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6"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0A076F5F" w14:textId="2CCC2771" w:rsidR="00E13342" w:rsidRDefault="00E13342">
                                <w:pPr>
                                  <w:pStyle w:val="Footer"/>
                                  <w:jc w:val="center"/>
                                </w:pPr>
                                <w:r>
                                  <w:fldChar w:fldCharType="begin"/>
                                </w:r>
                                <w:r>
                                  <w:instrText xml:space="preserve"> PAGE    \* MERGEFORMAT </w:instrText>
                                </w:r>
                                <w:r>
                                  <w:fldChar w:fldCharType="separate"/>
                                </w:r>
                                <w:r w:rsidR="00844E4E">
                                  <w:rPr>
                                    <w:noProof/>
                                  </w:rPr>
                                  <w:t>2</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CD845" id="Group 8" o:spid="_x0000_s1026" style="position:absolute;margin-left:0;margin-top:0;width:36pt;height:27.4pt;z-index:251659264;mso-position-horizontal:center;mso-position-horizontal-relative:lef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" strokecolor="#737373"/>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" strokecolor="#737373"/>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" strokecolor="#737373">
                    <v:textbox>
                      <w:txbxContent>
                        <w:p w14:paraId="0A076F5F" w14:textId="2CCC2771" w:rsidR="00E13342" w:rsidRDefault="00E13342">
                          <w:pPr>
                            <w:pStyle w:val="Footer"/>
                            <w:jc w:val="center"/>
                          </w:pPr>
                          <w:r>
                            <w:fldChar w:fldCharType="begin"/>
                          </w:r>
                          <w:r>
                            <w:instrText xml:space="preserve"> PAGE    \* MERGEFORMAT </w:instrText>
                          </w:r>
                          <w:r>
                            <w:fldChar w:fldCharType="separate"/>
                          </w:r>
                          <w:r w:rsidR="00844E4E">
                            <w:rPr>
                              <w:noProof/>
                            </w:rPr>
                            <w:t>2</w:t>
                          </w:r>
                          <w:r>
                            <w:rPr>
                              <w:noProof/>
                            </w:rP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DD56B" w14:textId="77777777" w:rsidR="00324AAE" w:rsidRPr="00E13342" w:rsidRDefault="00E13342" w:rsidP="00E13342">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704F8" w14:textId="77777777" w:rsidR="00BA3900" w:rsidRDefault="00BA3900" w:rsidP="007B4B2F">
      <w:pPr>
        <w:spacing w:after="0" w:line="240" w:lineRule="auto"/>
      </w:pPr>
      <w:r>
        <w:separator/>
      </w:r>
    </w:p>
  </w:footnote>
  <w:footnote w:type="continuationSeparator" w:id="0">
    <w:p w14:paraId="2E2C3264" w14:textId="77777777" w:rsidR="00BA3900" w:rsidRDefault="00BA3900" w:rsidP="007B4B2F">
      <w:pPr>
        <w:spacing w:after="0" w:line="240" w:lineRule="auto"/>
      </w:pPr>
      <w:r>
        <w:continuationSeparator/>
      </w:r>
    </w:p>
  </w:footnote>
  <w:footnote w:id="1">
    <w:p w14:paraId="51E2C46C" w14:textId="77777777" w:rsidR="009F552E" w:rsidRDefault="009F552E" w:rsidP="009F552E">
      <w:pPr>
        <w:pStyle w:val="FootnoteText"/>
      </w:pPr>
      <w:r>
        <w:rPr>
          <w:rStyle w:val="FootnoteReference"/>
        </w:rPr>
        <w:footnoteRef/>
      </w:r>
      <w:r>
        <w:t xml:space="preserve"> </w:t>
      </w:r>
      <w:hyperlink r:id="rId1" w:history="1">
        <w:r w:rsidRPr="0083381A">
          <w:rPr>
            <w:rStyle w:val="Hyperlink"/>
          </w:rPr>
          <w:t>https://docs.vmware.com/en/VMware-Horizon-HTML-Access/4.7/html-access-user.pdf</w:t>
        </w:r>
      </w:hyperlink>
      <w:r>
        <w:t>, page 4, accessed 9/28/2018</w:t>
      </w:r>
    </w:p>
  </w:footnote>
  <w:footnote w:id="2">
    <w:p w14:paraId="03963942" w14:textId="77777777" w:rsidR="009F552E" w:rsidRDefault="009F552E" w:rsidP="009F552E">
      <w:pPr>
        <w:pStyle w:val="FootnoteText"/>
      </w:pPr>
      <w:r>
        <w:rPr>
          <w:rStyle w:val="FootnoteReference"/>
        </w:rPr>
        <w:footnoteRef/>
      </w:r>
      <w:r>
        <w:t xml:space="preserve"> Web URLS current as of 9/28/2018, web addresses can change at any time, If the link fails to work use a web browser to search for the document title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1F50" w14:textId="3293076F" w:rsidR="008800CE" w:rsidRDefault="008800CE">
    <w:pPr>
      <w:pStyle w:val="Header"/>
    </w:pPr>
    <w:r>
      <w:rPr>
        <w:noProof/>
      </w:rPr>
      <w:drawing>
        <wp:inline distT="0" distB="0" distL="0" distR="0" wp14:anchorId="3540CC80" wp14:editId="38F88F02">
          <wp:extent cx="2185060" cy="521625"/>
          <wp:effectExtent l="0" t="0" r="5715" b="0"/>
          <wp:docPr id="4" name="Picture 4" descr="Clackama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ckamas Community Colle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0560" cy="527712"/>
                  </a:xfrm>
                  <a:prstGeom prst="rect">
                    <a:avLst/>
                  </a:prstGeom>
                  <a:noFill/>
                  <a:ln>
                    <a:noFill/>
                  </a:ln>
                </pic:spPr>
              </pic:pic>
            </a:graphicData>
          </a:graphic>
        </wp:inline>
      </w:drawing>
    </w:r>
  </w:p>
  <w:p w14:paraId="4D9100A5" w14:textId="77777777" w:rsidR="007E6B46" w:rsidRDefault="007E6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C3A54" w14:textId="77777777" w:rsidR="007B4B2F" w:rsidRDefault="007B4B2F">
    <w:pPr>
      <w:pStyle w:val="Header"/>
      <w:tabs>
        <w:tab w:val="clear" w:pos="4680"/>
        <w:tab w:val="clear" w:pos="9360"/>
      </w:tabs>
      <w:jc w:val="right"/>
      <w:rPr>
        <w:color w:val="4472C4" w:themeColor="accent1"/>
      </w:rPr>
    </w:pPr>
    <w:r>
      <w:rPr>
        <w:color w:val="4472C4" w:themeColor="accent1"/>
      </w:rPr>
      <w:t xml:space="preserve">RAS Policy, </w:t>
    </w:r>
    <w:sdt>
      <w:sdtPr>
        <w:rPr>
          <w:color w:val="4472C4" w:themeColor="accent1"/>
        </w:rPr>
        <w:alias w:val="Title"/>
        <w:tag w:val=""/>
        <w:id w:val="664756013"/>
        <w:placeholder>
          <w:docPart w:val="AD10C5C275584CDC911FB56C3CFE7DAC"/>
        </w:placeholder>
        <w:dataBinding w:prefixMappings="xmlns:ns0='http://purl.org/dc/elements/1.1/' xmlns:ns1='http://schemas.openxmlformats.org/package/2006/metadata/core-properties' " w:xpath="/ns1:coreProperties[1]/ns0:title[1]" w:storeItemID="{6C3C8BC8-F283-45AE-878A-BAB7291924A1}"/>
        <w:text/>
      </w:sdtPr>
      <w:sdtEndPr/>
      <w:sdtContent>
        <w:r>
          <w:rPr>
            <w:color w:val="4472C4" w:themeColor="accent1"/>
          </w:rPr>
          <w:t>Rev.1</w:t>
        </w:r>
      </w:sdtContent>
    </w:sdt>
    <w:r>
      <w:rPr>
        <w:color w:val="4472C4" w:themeColor="accent1"/>
      </w:rPr>
      <w:t xml:space="preserve"> 3/13/2020| </w:t>
    </w:r>
    <w:sdt>
      <w:sdtPr>
        <w:rPr>
          <w:color w:val="4472C4" w:themeColor="accent1"/>
        </w:rPr>
        <w:alias w:val="Author"/>
        <w:tag w:val=""/>
        <w:id w:val="-1677181147"/>
        <w:placeholder>
          <w:docPart w:val="A611277AC9D14088A5BAA7121557E532"/>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Mike McLaughlin</w:t>
        </w:r>
        <w:r w:rsidR="00163B4F">
          <w:rPr>
            <w:color w:val="4472C4" w:themeColor="accent1"/>
          </w:rPr>
          <w:t>/Russell Fender</w:t>
        </w:r>
      </w:sdtContent>
    </w:sdt>
  </w:p>
  <w:p w14:paraId="0A466583" w14:textId="77777777" w:rsidR="007B4B2F" w:rsidRDefault="007B4B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A15D5"/>
    <w:multiLevelType w:val="hybridMultilevel"/>
    <w:tmpl w:val="E460DB2A"/>
    <w:lvl w:ilvl="0" w:tplc="D4381EA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C7B7AC1"/>
    <w:multiLevelType w:val="hybridMultilevel"/>
    <w:tmpl w:val="CFAC7882"/>
    <w:lvl w:ilvl="0" w:tplc="A0960A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B2F"/>
    <w:rsid w:val="00002886"/>
    <w:rsid w:val="00010AF1"/>
    <w:rsid w:val="0001277B"/>
    <w:rsid w:val="00024729"/>
    <w:rsid w:val="00037CCF"/>
    <w:rsid w:val="00043366"/>
    <w:rsid w:val="00046249"/>
    <w:rsid w:val="00056EFB"/>
    <w:rsid w:val="00071007"/>
    <w:rsid w:val="00073562"/>
    <w:rsid w:val="0008666A"/>
    <w:rsid w:val="0009044F"/>
    <w:rsid w:val="000C5567"/>
    <w:rsid w:val="000C67C8"/>
    <w:rsid w:val="000D54D9"/>
    <w:rsid w:val="001338E9"/>
    <w:rsid w:val="001346AC"/>
    <w:rsid w:val="001351B7"/>
    <w:rsid w:val="00141B51"/>
    <w:rsid w:val="00144916"/>
    <w:rsid w:val="00160EAC"/>
    <w:rsid w:val="00163B4F"/>
    <w:rsid w:val="001736B0"/>
    <w:rsid w:val="00173B5F"/>
    <w:rsid w:val="0017719F"/>
    <w:rsid w:val="001922B8"/>
    <w:rsid w:val="001A27CC"/>
    <w:rsid w:val="001B4172"/>
    <w:rsid w:val="001C4E60"/>
    <w:rsid w:val="001D2D5E"/>
    <w:rsid w:val="001F0393"/>
    <w:rsid w:val="00224F81"/>
    <w:rsid w:val="002322D2"/>
    <w:rsid w:val="00237FCF"/>
    <w:rsid w:val="002469EE"/>
    <w:rsid w:val="00257E39"/>
    <w:rsid w:val="00267E45"/>
    <w:rsid w:val="0027485C"/>
    <w:rsid w:val="00285957"/>
    <w:rsid w:val="002906EE"/>
    <w:rsid w:val="002C1E7B"/>
    <w:rsid w:val="002C5E28"/>
    <w:rsid w:val="002C7576"/>
    <w:rsid w:val="002D4127"/>
    <w:rsid w:val="002F52A7"/>
    <w:rsid w:val="00323486"/>
    <w:rsid w:val="00324AAE"/>
    <w:rsid w:val="00330243"/>
    <w:rsid w:val="00330721"/>
    <w:rsid w:val="0034146B"/>
    <w:rsid w:val="0035590B"/>
    <w:rsid w:val="003637A7"/>
    <w:rsid w:val="00364E28"/>
    <w:rsid w:val="003800BC"/>
    <w:rsid w:val="00380E0A"/>
    <w:rsid w:val="00396F48"/>
    <w:rsid w:val="003B2A31"/>
    <w:rsid w:val="003E6BCB"/>
    <w:rsid w:val="003F338E"/>
    <w:rsid w:val="004123C7"/>
    <w:rsid w:val="004156E2"/>
    <w:rsid w:val="004177B6"/>
    <w:rsid w:val="0042647C"/>
    <w:rsid w:val="00427FF5"/>
    <w:rsid w:val="004302F4"/>
    <w:rsid w:val="004332F1"/>
    <w:rsid w:val="004A44B2"/>
    <w:rsid w:val="004A6B00"/>
    <w:rsid w:val="004F009D"/>
    <w:rsid w:val="004F78BC"/>
    <w:rsid w:val="00536CFE"/>
    <w:rsid w:val="005423C9"/>
    <w:rsid w:val="0056179C"/>
    <w:rsid w:val="0057468B"/>
    <w:rsid w:val="005D1215"/>
    <w:rsid w:val="005F1F08"/>
    <w:rsid w:val="006068A4"/>
    <w:rsid w:val="00625803"/>
    <w:rsid w:val="00631CB1"/>
    <w:rsid w:val="00632EBE"/>
    <w:rsid w:val="00644DE5"/>
    <w:rsid w:val="006534CB"/>
    <w:rsid w:val="006551DA"/>
    <w:rsid w:val="00682861"/>
    <w:rsid w:val="006846D0"/>
    <w:rsid w:val="00691BE2"/>
    <w:rsid w:val="006A4296"/>
    <w:rsid w:val="006B0109"/>
    <w:rsid w:val="006C492E"/>
    <w:rsid w:val="006D08EC"/>
    <w:rsid w:val="006D0C33"/>
    <w:rsid w:val="006F3B88"/>
    <w:rsid w:val="007029C1"/>
    <w:rsid w:val="00704C39"/>
    <w:rsid w:val="0071116D"/>
    <w:rsid w:val="00722C5D"/>
    <w:rsid w:val="00724BA5"/>
    <w:rsid w:val="00730CEF"/>
    <w:rsid w:val="00733B04"/>
    <w:rsid w:val="007500F6"/>
    <w:rsid w:val="00754256"/>
    <w:rsid w:val="00796D51"/>
    <w:rsid w:val="007A15B2"/>
    <w:rsid w:val="007A345A"/>
    <w:rsid w:val="007B4B2F"/>
    <w:rsid w:val="007B4D0E"/>
    <w:rsid w:val="007B5D2F"/>
    <w:rsid w:val="007C04E6"/>
    <w:rsid w:val="007C3608"/>
    <w:rsid w:val="007D69D3"/>
    <w:rsid w:val="007D7827"/>
    <w:rsid w:val="007E3672"/>
    <w:rsid w:val="007E6B46"/>
    <w:rsid w:val="007F2685"/>
    <w:rsid w:val="00800259"/>
    <w:rsid w:val="00816896"/>
    <w:rsid w:val="00841846"/>
    <w:rsid w:val="00843043"/>
    <w:rsid w:val="008435F6"/>
    <w:rsid w:val="00844E4E"/>
    <w:rsid w:val="00847843"/>
    <w:rsid w:val="008609DE"/>
    <w:rsid w:val="008800CE"/>
    <w:rsid w:val="00894B31"/>
    <w:rsid w:val="00894FBA"/>
    <w:rsid w:val="008B5832"/>
    <w:rsid w:val="008C057C"/>
    <w:rsid w:val="00917E95"/>
    <w:rsid w:val="00933233"/>
    <w:rsid w:val="00953FB8"/>
    <w:rsid w:val="009716E8"/>
    <w:rsid w:val="009965FA"/>
    <w:rsid w:val="009B395E"/>
    <w:rsid w:val="009E5E84"/>
    <w:rsid w:val="009E7321"/>
    <w:rsid w:val="009F2DE9"/>
    <w:rsid w:val="009F4CCE"/>
    <w:rsid w:val="009F552E"/>
    <w:rsid w:val="00A1407E"/>
    <w:rsid w:val="00A21A9D"/>
    <w:rsid w:val="00A227F4"/>
    <w:rsid w:val="00A355DA"/>
    <w:rsid w:val="00A4282A"/>
    <w:rsid w:val="00A75F4E"/>
    <w:rsid w:val="00AB2846"/>
    <w:rsid w:val="00AB3DC6"/>
    <w:rsid w:val="00AC334F"/>
    <w:rsid w:val="00AC4720"/>
    <w:rsid w:val="00AE58CE"/>
    <w:rsid w:val="00AE6E8A"/>
    <w:rsid w:val="00B0310D"/>
    <w:rsid w:val="00B03870"/>
    <w:rsid w:val="00B04B28"/>
    <w:rsid w:val="00B210CD"/>
    <w:rsid w:val="00B41F0A"/>
    <w:rsid w:val="00B52DFB"/>
    <w:rsid w:val="00B941F3"/>
    <w:rsid w:val="00BA08F2"/>
    <w:rsid w:val="00BA1B97"/>
    <w:rsid w:val="00BA3379"/>
    <w:rsid w:val="00BA3900"/>
    <w:rsid w:val="00BC6001"/>
    <w:rsid w:val="00BD1F61"/>
    <w:rsid w:val="00C04157"/>
    <w:rsid w:val="00C34FBD"/>
    <w:rsid w:val="00C63A2C"/>
    <w:rsid w:val="00C64B1E"/>
    <w:rsid w:val="00C825DE"/>
    <w:rsid w:val="00C851C9"/>
    <w:rsid w:val="00C8780E"/>
    <w:rsid w:val="00C9431F"/>
    <w:rsid w:val="00CA3DFF"/>
    <w:rsid w:val="00CD2BC0"/>
    <w:rsid w:val="00CE2F4C"/>
    <w:rsid w:val="00CE7231"/>
    <w:rsid w:val="00CE74A0"/>
    <w:rsid w:val="00CF11FF"/>
    <w:rsid w:val="00D02D21"/>
    <w:rsid w:val="00D1683B"/>
    <w:rsid w:val="00D335CA"/>
    <w:rsid w:val="00D54E9C"/>
    <w:rsid w:val="00D645B6"/>
    <w:rsid w:val="00D67C1D"/>
    <w:rsid w:val="00D75CF9"/>
    <w:rsid w:val="00D8061E"/>
    <w:rsid w:val="00DB5AEA"/>
    <w:rsid w:val="00DB7E53"/>
    <w:rsid w:val="00DC0C1B"/>
    <w:rsid w:val="00DE2BC4"/>
    <w:rsid w:val="00DE7997"/>
    <w:rsid w:val="00DF0F2D"/>
    <w:rsid w:val="00DF54E6"/>
    <w:rsid w:val="00DF7E80"/>
    <w:rsid w:val="00E00A12"/>
    <w:rsid w:val="00E02CC2"/>
    <w:rsid w:val="00E03ABF"/>
    <w:rsid w:val="00E06FBB"/>
    <w:rsid w:val="00E13342"/>
    <w:rsid w:val="00E16E11"/>
    <w:rsid w:val="00E21FC9"/>
    <w:rsid w:val="00E24064"/>
    <w:rsid w:val="00E240AF"/>
    <w:rsid w:val="00E26FC5"/>
    <w:rsid w:val="00E3666E"/>
    <w:rsid w:val="00E65992"/>
    <w:rsid w:val="00E66C2F"/>
    <w:rsid w:val="00E91526"/>
    <w:rsid w:val="00E944BF"/>
    <w:rsid w:val="00EC2188"/>
    <w:rsid w:val="00EC4D5A"/>
    <w:rsid w:val="00EC7371"/>
    <w:rsid w:val="00EC7A58"/>
    <w:rsid w:val="00EF4ED5"/>
    <w:rsid w:val="00F11B23"/>
    <w:rsid w:val="00F17BA3"/>
    <w:rsid w:val="00F53D6D"/>
    <w:rsid w:val="00F81901"/>
    <w:rsid w:val="00F9144F"/>
    <w:rsid w:val="00F95978"/>
    <w:rsid w:val="00FB0157"/>
    <w:rsid w:val="00FE159D"/>
    <w:rsid w:val="00FF43F3"/>
    <w:rsid w:val="00FF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DB2739"/>
  <w15:chartTrackingRefBased/>
  <w15:docId w15:val="{1010A5C6-09A2-4CC9-81D6-96E6EFF6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F61"/>
    <w:rPr>
      <w:sz w:val="28"/>
    </w:rPr>
  </w:style>
  <w:style w:type="paragraph" w:styleId="Heading1">
    <w:name w:val="heading 1"/>
    <w:basedOn w:val="Normal"/>
    <w:next w:val="Normal"/>
    <w:link w:val="Heading1Char"/>
    <w:uiPriority w:val="9"/>
    <w:qFormat/>
    <w:rsid w:val="00F53D6D"/>
    <w:pPr>
      <w:keepNext/>
      <w:keepLines/>
      <w:spacing w:before="240" w:after="0"/>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F53D6D"/>
    <w:pPr>
      <w:keepNext/>
      <w:keepLines/>
      <w:spacing w:before="240" w:after="0" w:line="240" w:lineRule="auto"/>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6D08EC"/>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B2F"/>
  </w:style>
  <w:style w:type="paragraph" w:styleId="Footer">
    <w:name w:val="footer"/>
    <w:basedOn w:val="Normal"/>
    <w:link w:val="FooterChar"/>
    <w:uiPriority w:val="99"/>
    <w:unhideWhenUsed/>
    <w:rsid w:val="007B4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B2F"/>
  </w:style>
  <w:style w:type="character" w:styleId="Hyperlink">
    <w:name w:val="Hyperlink"/>
    <w:basedOn w:val="DefaultParagraphFont"/>
    <w:uiPriority w:val="99"/>
    <w:unhideWhenUsed/>
    <w:rsid w:val="00224F81"/>
    <w:rPr>
      <w:color w:val="0000FF"/>
      <w:u w:val="single"/>
    </w:rPr>
  </w:style>
  <w:style w:type="character" w:customStyle="1" w:styleId="UnresolvedMention">
    <w:name w:val="Unresolved Mention"/>
    <w:basedOn w:val="DefaultParagraphFont"/>
    <w:uiPriority w:val="99"/>
    <w:semiHidden/>
    <w:unhideWhenUsed/>
    <w:rsid w:val="00536CFE"/>
    <w:rPr>
      <w:color w:val="605E5C"/>
      <w:shd w:val="clear" w:color="auto" w:fill="E1DFDD"/>
    </w:rPr>
  </w:style>
  <w:style w:type="paragraph" w:styleId="ListParagraph">
    <w:name w:val="List Paragraph"/>
    <w:basedOn w:val="Normal"/>
    <w:uiPriority w:val="34"/>
    <w:qFormat/>
    <w:rsid w:val="007029C1"/>
    <w:pPr>
      <w:ind w:left="720"/>
      <w:contextualSpacing/>
    </w:pPr>
  </w:style>
  <w:style w:type="character" w:customStyle="1" w:styleId="Heading2Char">
    <w:name w:val="Heading 2 Char"/>
    <w:basedOn w:val="DefaultParagraphFont"/>
    <w:link w:val="Heading2"/>
    <w:uiPriority w:val="9"/>
    <w:rsid w:val="00F53D6D"/>
    <w:rPr>
      <w:rFonts w:eastAsiaTheme="majorEastAsia" w:cstheme="majorBidi"/>
      <w:sz w:val="28"/>
      <w:szCs w:val="26"/>
      <w:u w:val="single"/>
    </w:rPr>
  </w:style>
  <w:style w:type="character" w:customStyle="1" w:styleId="Heading3Char">
    <w:name w:val="Heading 3 Char"/>
    <w:basedOn w:val="DefaultParagraphFont"/>
    <w:link w:val="Heading3"/>
    <w:uiPriority w:val="9"/>
    <w:rsid w:val="006D08EC"/>
    <w:rPr>
      <w:rFonts w:eastAsiaTheme="majorEastAsia" w:cstheme="majorBidi"/>
      <w:b/>
      <w:sz w:val="28"/>
      <w:szCs w:val="24"/>
    </w:rPr>
  </w:style>
  <w:style w:type="table" w:styleId="TableGrid">
    <w:name w:val="Table Grid"/>
    <w:basedOn w:val="TableNormal"/>
    <w:uiPriority w:val="39"/>
    <w:rsid w:val="009F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F55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552E"/>
    <w:rPr>
      <w:sz w:val="20"/>
      <w:szCs w:val="20"/>
    </w:rPr>
  </w:style>
  <w:style w:type="character" w:styleId="FootnoteReference">
    <w:name w:val="footnote reference"/>
    <w:basedOn w:val="DefaultParagraphFont"/>
    <w:uiPriority w:val="99"/>
    <w:semiHidden/>
    <w:unhideWhenUsed/>
    <w:rsid w:val="009F552E"/>
    <w:rPr>
      <w:vertAlign w:val="superscript"/>
    </w:rPr>
  </w:style>
  <w:style w:type="paragraph" w:styleId="BalloonText">
    <w:name w:val="Balloon Text"/>
    <w:basedOn w:val="Normal"/>
    <w:link w:val="BalloonTextChar"/>
    <w:uiPriority w:val="99"/>
    <w:semiHidden/>
    <w:unhideWhenUsed/>
    <w:rsid w:val="00C878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80E"/>
    <w:rPr>
      <w:rFonts w:ascii="Segoe UI" w:hAnsi="Segoe UI" w:cs="Segoe UI"/>
      <w:sz w:val="18"/>
      <w:szCs w:val="18"/>
    </w:rPr>
  </w:style>
  <w:style w:type="character" w:customStyle="1" w:styleId="Heading1Char">
    <w:name w:val="Heading 1 Char"/>
    <w:basedOn w:val="DefaultParagraphFont"/>
    <w:link w:val="Heading1"/>
    <w:uiPriority w:val="9"/>
    <w:rsid w:val="00F53D6D"/>
    <w:rPr>
      <w:rFonts w:asciiTheme="majorHAnsi" w:eastAsiaTheme="majorEastAsia" w:hAnsiTheme="majorHAnsi" w:cstheme="majorBidi"/>
      <w:b/>
      <w:color w:val="2F5496" w:themeColor="accent1" w:themeShade="BF"/>
      <w:sz w:val="36"/>
      <w:szCs w:val="32"/>
    </w:rPr>
  </w:style>
  <w:style w:type="paragraph" w:styleId="TOC1">
    <w:name w:val="toc 1"/>
    <w:basedOn w:val="Normal"/>
    <w:next w:val="Normal"/>
    <w:autoRedefine/>
    <w:uiPriority w:val="39"/>
    <w:unhideWhenUsed/>
    <w:rsid w:val="00B41F0A"/>
    <w:pPr>
      <w:spacing w:after="100"/>
    </w:pPr>
  </w:style>
  <w:style w:type="paragraph" w:styleId="TOC2">
    <w:name w:val="toc 2"/>
    <w:basedOn w:val="Normal"/>
    <w:next w:val="Normal"/>
    <w:autoRedefine/>
    <w:uiPriority w:val="39"/>
    <w:unhideWhenUsed/>
    <w:rsid w:val="00B41F0A"/>
    <w:pPr>
      <w:spacing w:after="100"/>
      <w:ind w:left="280"/>
    </w:pPr>
  </w:style>
  <w:style w:type="paragraph" w:styleId="TOC3">
    <w:name w:val="toc 3"/>
    <w:basedOn w:val="Normal"/>
    <w:next w:val="Normal"/>
    <w:autoRedefine/>
    <w:uiPriority w:val="39"/>
    <w:unhideWhenUsed/>
    <w:rsid w:val="00B41F0A"/>
    <w:pPr>
      <w:spacing w:after="100"/>
      <w:ind w:left="560"/>
    </w:pPr>
  </w:style>
  <w:style w:type="paragraph" w:styleId="TOCHeading">
    <w:name w:val="TOC Heading"/>
    <w:basedOn w:val="Heading1"/>
    <w:next w:val="Normal"/>
    <w:uiPriority w:val="39"/>
    <w:unhideWhenUsed/>
    <w:qFormat/>
    <w:rsid w:val="00B41F0A"/>
    <w:pPr>
      <w:outlineLvl w:val="9"/>
    </w:pPr>
    <w:rPr>
      <w:b w:val="0"/>
      <w:sz w:val="32"/>
    </w:rPr>
  </w:style>
  <w:style w:type="paragraph" w:styleId="Title">
    <w:name w:val="Title"/>
    <w:basedOn w:val="Normal"/>
    <w:next w:val="Normal"/>
    <w:link w:val="TitleChar"/>
    <w:uiPriority w:val="10"/>
    <w:qFormat/>
    <w:rsid w:val="00DB5AEA"/>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DB5AEA"/>
    <w:rPr>
      <w:rFonts w:asciiTheme="majorHAnsi" w:eastAsiaTheme="majorEastAsia" w:hAnsiTheme="majorHAnsi" w:cstheme="majorBidi"/>
      <w:b/>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cs.vmware.com/en/VMware-Horizon-Client-for-Windows/4.6/horizon-client-windows-desktop-46-user-guide.pdf" TargetMode="External"/><Relationship Id="rId26" Type="http://schemas.openxmlformats.org/officeDocument/2006/relationships/header" Target="header1.xml"/><Relationship Id="rId39" Type="http://schemas.openxmlformats.org/officeDocument/2006/relationships/hyperlink" Target="https://horizon.clackamas.edu" TargetMode="External"/><Relationship Id="rId21" Type="http://schemas.openxmlformats.org/officeDocument/2006/relationships/hyperlink" Target="https://docs.vmware.com/en/VMware-Horizon-Client-for-iOS/4.6/horizon-client-ios-46-user-guide.pdf"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clackamas.teamdynamix.com/TDClient/1853/Portal/Home/?ToUrl="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cs.vmware.com/en/VMware-Horizon-Client-for-Mac/4.0/horizon-client-mac-document.pdf"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horizon.clackamas.edu" TargetMode="External"/><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cs.vmware.com/en/VMware-Horizon-HTML-Access/4.7/html-access-user.pdf"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hyperlink" Target="https://docs.vmware.com/en/VMware-Horizon-Client-for-Android/4.7/horizon-client-android-user.pdf" TargetMode="External"/><Relationship Id="rId41" Type="http://schemas.openxmlformats.org/officeDocument/2006/relationships/image" Target="media/image21.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orizon.clackamas.ed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docs.vmware.com/en/VMware-Horizon-HTML-Access/4.7/html-access-us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10C5C275584CDC911FB56C3CFE7DAC"/>
        <w:category>
          <w:name w:val="General"/>
          <w:gallery w:val="placeholder"/>
        </w:category>
        <w:types>
          <w:type w:val="bbPlcHdr"/>
        </w:types>
        <w:behaviors>
          <w:behavior w:val="content"/>
        </w:behaviors>
        <w:guid w:val="{98BE8DB1-8E19-49BC-A193-B024E114D61D}"/>
      </w:docPartPr>
      <w:docPartBody>
        <w:p w:rsidR="00E40507" w:rsidRDefault="0076317A" w:rsidP="0076317A">
          <w:pPr>
            <w:pStyle w:val="AD10C5C275584CDC911FB56C3CFE7DAC"/>
          </w:pPr>
          <w:r>
            <w:rPr>
              <w:color w:val="5B9BD5" w:themeColor="accent1"/>
            </w:rPr>
            <w:t>[Document title]</w:t>
          </w:r>
        </w:p>
      </w:docPartBody>
    </w:docPart>
    <w:docPart>
      <w:docPartPr>
        <w:name w:val="A611277AC9D14088A5BAA7121557E532"/>
        <w:category>
          <w:name w:val="General"/>
          <w:gallery w:val="placeholder"/>
        </w:category>
        <w:types>
          <w:type w:val="bbPlcHdr"/>
        </w:types>
        <w:behaviors>
          <w:behavior w:val="content"/>
        </w:behaviors>
        <w:guid w:val="{4BA35607-24CE-4CF3-B760-016C148E7715}"/>
      </w:docPartPr>
      <w:docPartBody>
        <w:p w:rsidR="00E40507" w:rsidRDefault="0076317A" w:rsidP="0076317A">
          <w:pPr>
            <w:pStyle w:val="A611277AC9D14088A5BAA7121557E532"/>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17A"/>
    <w:rsid w:val="0017401B"/>
    <w:rsid w:val="00327B5E"/>
    <w:rsid w:val="006A31CD"/>
    <w:rsid w:val="0076317A"/>
    <w:rsid w:val="00C14455"/>
    <w:rsid w:val="00E40507"/>
    <w:rsid w:val="00FB6071"/>
    <w:rsid w:val="00FC1FD4"/>
    <w:rsid w:val="00FF1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10C5C275584CDC911FB56C3CFE7DAC">
    <w:name w:val="AD10C5C275584CDC911FB56C3CFE7DAC"/>
    <w:rsid w:val="0076317A"/>
  </w:style>
  <w:style w:type="paragraph" w:customStyle="1" w:styleId="A611277AC9D14088A5BAA7121557E532">
    <w:name w:val="A611277AC9D14088A5BAA7121557E532"/>
    <w:rsid w:val="0076317A"/>
  </w:style>
  <w:style w:type="paragraph" w:customStyle="1" w:styleId="39EBDA7724CE42CC97E2645D0CA3E183">
    <w:name w:val="39EBDA7724CE42CC97E2645D0CA3E183"/>
    <w:rsid w:val="00FC1FD4"/>
  </w:style>
  <w:style w:type="paragraph" w:customStyle="1" w:styleId="5282FE431C22491B9C557068E21AAAA1">
    <w:name w:val="5282FE431C22491B9C557068E21AAAA1"/>
    <w:rsid w:val="00FC1FD4"/>
  </w:style>
  <w:style w:type="paragraph" w:customStyle="1" w:styleId="99D34CAA70A54456A313CC37D7271355">
    <w:name w:val="99D34CAA70A54456A313CC37D7271355"/>
    <w:rsid w:val="00FC1F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48FE5287C93947BFA52554054DC94A" ma:contentTypeVersion="2" ma:contentTypeDescription="Create a new document." ma:contentTypeScope="" ma:versionID="5afb8430800e34ad7c8756f1600ef16b">
  <xsd:schema xmlns:xsd="http://www.w3.org/2001/XMLSchema" xmlns:xs="http://www.w3.org/2001/XMLSchema" xmlns:p="http://schemas.microsoft.com/office/2006/metadata/properties" xmlns:ns3="50851c62-f071-4e94-b626-34bb3c9b2f4d" targetNamespace="http://schemas.microsoft.com/office/2006/metadata/properties" ma:root="true" ma:fieldsID="ebd690e895a1751d894deac176c94ec8" ns3:_="">
    <xsd:import namespace="50851c62-f071-4e94-b626-34bb3c9b2f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51c62-f071-4e94-b626-34bb3c9b2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AB559-DCD3-4708-8AD6-82728D47F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51c62-f071-4e94-b626-34bb3c9b2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FD7CF4-97D4-472B-81ED-AD7D2C546679}">
  <ds:schemaRefs>
    <ds:schemaRef ds:uri="http://schemas.microsoft.com/sharepoint/v3/contenttype/forms"/>
  </ds:schemaRefs>
</ds:datastoreItem>
</file>

<file path=customXml/itemProps3.xml><?xml version="1.0" encoding="utf-8"?>
<ds:datastoreItem xmlns:ds="http://schemas.openxmlformats.org/officeDocument/2006/customXml" ds:itemID="{5A4FCAC4-0201-4283-9925-97238D5FC07C}">
  <ds:schemaRefs>
    <ds:schemaRef ds:uri="http://schemas.microsoft.com/office/2006/documentManagement/types"/>
    <ds:schemaRef ds:uri="http://www.w3.org/XML/1998/namespace"/>
    <ds:schemaRef ds:uri="http://schemas.microsoft.com/office/infopath/2007/PartnerControls"/>
    <ds:schemaRef ds:uri="http://purl.org/dc/elements/1.1/"/>
    <ds:schemaRef ds:uri="50851c62-f071-4e94-b626-34bb3c9b2f4d"/>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07D7F81-7234-4615-A992-D92DAEB6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2478</Words>
  <Characters>14131</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Rev.1</vt:lpstr>
    </vt:vector>
  </TitlesOfParts>
  <Company>Clackamas Community College</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Rev.1</dc:title>
  <dc:subject/>
  <dc:creator>Mike McLaughlin/Russell Fender</dc:creator>
  <cp:keywords/>
  <dc:description/>
  <cp:lastModifiedBy>Lori Hall</cp:lastModifiedBy>
  <cp:revision>2</cp:revision>
  <dcterms:created xsi:type="dcterms:W3CDTF">2020-03-16T23:06:00Z</dcterms:created>
  <dcterms:modified xsi:type="dcterms:W3CDTF">2020-03-16T23:06:00Z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0x010100BD48FE5287C93947BFA52554054DC94A</vt:lpwstr>
  </property>
</Properties>
</file>